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20BBF2E" w:rsidR="0074696E" w:rsidRPr="004C6EEE" w:rsidRDefault="0074696E" w:rsidP="00C86FB2">
      <w:pPr>
        <w:pStyle w:val="Bulletafternumbers1"/>
        <w:numPr>
          <w:ilvl w:val="0"/>
          <w:numId w:val="0"/>
        </w:numPr>
        <w:ind w:left="397"/>
      </w:pPr>
    </w:p>
    <w:p w14:paraId="22A124A1" w14:textId="22A2A3C4" w:rsidR="00A62D44" w:rsidRPr="004C6EEE" w:rsidRDefault="00132F3E" w:rsidP="00132F3E">
      <w:pPr>
        <w:pStyle w:val="Sectionbreakfirstpage"/>
        <w:spacing w:after="0"/>
        <w:sectPr w:rsidR="00A62D44" w:rsidRPr="004C6EEE" w:rsidSect="00132F3E">
          <w:headerReference w:type="default" r:id="rId11"/>
          <w:footerReference w:type="default" r:id="rId12"/>
          <w:footerReference w:type="first" r:id="rId13"/>
          <w:pgSz w:w="11906" w:h="16838" w:code="9"/>
          <w:pgMar w:top="232" w:right="851" w:bottom="1418" w:left="851" w:header="170" w:footer="851" w:gutter="0"/>
          <w:cols w:space="708"/>
          <w:docGrid w:linePitch="360"/>
        </w:sectPr>
      </w:pPr>
      <w:r>
        <w:rPr>
          <w:noProof/>
          <w:lang w:eastAsia="en-AU"/>
        </w:rPr>
        <w:drawing>
          <wp:anchor distT="0" distB="0" distL="114300" distR="114300" simplePos="0" relativeHeight="251658240" behindDoc="1" locked="1" layoutInCell="1" allowOverlap="1" wp14:anchorId="547160AE" wp14:editId="02EA706C">
            <wp:simplePos x="0" y="0"/>
            <wp:positionH relativeFrom="page">
              <wp:posOffset>0</wp:posOffset>
            </wp:positionH>
            <wp:positionV relativeFrom="page">
              <wp:posOffset>0</wp:posOffset>
            </wp:positionV>
            <wp:extent cx="7560000" cy="1699200"/>
            <wp:effectExtent l="0" t="0" r="3175"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000" cy="1699200"/>
                    </a:xfrm>
                    <a:prstGeom prst="rect">
                      <a:avLst/>
                    </a:prstGeom>
                    <a:noFill/>
                  </pic:spPr>
                </pic:pic>
              </a:graphicData>
            </a:graphic>
            <wp14:sizeRelH relativeFrom="page">
              <wp14:pctWidth>0</wp14:pctWidth>
            </wp14:sizeRelH>
            <wp14:sizeRelV relativeFrom="page">
              <wp14:pctHeight>0</wp14:pctHeight>
            </wp14:sizeRelV>
          </wp:anchor>
        </w:drawing>
      </w:r>
    </w:p>
    <w:tbl>
      <w:tblPr>
        <w:tblW w:w="7371" w:type="dxa"/>
        <w:tblLook w:val="04A0" w:firstRow="1" w:lastRow="0" w:firstColumn="1" w:lastColumn="0" w:noHBand="0" w:noVBand="1"/>
      </w:tblPr>
      <w:tblGrid>
        <w:gridCol w:w="7371"/>
      </w:tblGrid>
      <w:tr w:rsidR="00AD784C" w14:paraId="765659DC" w14:textId="77777777" w:rsidTr="00C86FB2">
        <w:trPr>
          <w:trHeight w:val="832"/>
        </w:trPr>
        <w:tc>
          <w:tcPr>
            <w:tcW w:w="7371" w:type="dxa"/>
          </w:tcPr>
          <w:p w14:paraId="1B06FE4C" w14:textId="77DB240B" w:rsidR="00AD784C" w:rsidRPr="00161AA0" w:rsidRDefault="000B3E82" w:rsidP="00EC20FF">
            <w:pPr>
              <w:pStyle w:val="Documenttitle"/>
            </w:pPr>
            <w:r w:rsidRPr="000B3E82">
              <w:t>Change your eBusiness profile details</w:t>
            </w:r>
          </w:p>
        </w:tc>
      </w:tr>
      <w:tr w:rsidR="000B2117" w14:paraId="5DF317EC" w14:textId="77777777" w:rsidTr="00C86FB2">
        <w:trPr>
          <w:trHeight w:val="56"/>
        </w:trPr>
        <w:tc>
          <w:tcPr>
            <w:tcW w:w="7371" w:type="dxa"/>
          </w:tcPr>
          <w:p w14:paraId="69C24C39" w14:textId="2D02BA5A" w:rsidR="000B2117" w:rsidRPr="00A1389F" w:rsidRDefault="000B2117" w:rsidP="00CF4148">
            <w:pPr>
              <w:pStyle w:val="Documentsubtitle"/>
            </w:pPr>
          </w:p>
        </w:tc>
      </w:tr>
    </w:tbl>
    <w:p w14:paraId="13445742" w14:textId="19F10A3A" w:rsidR="00580394" w:rsidRPr="00B519CD" w:rsidRDefault="00580394" w:rsidP="007173CA">
      <w:pPr>
        <w:pStyle w:val="Body"/>
        <w:sectPr w:rsidR="00580394" w:rsidRPr="00B519CD" w:rsidSect="00196202">
          <w:headerReference w:type="default" r:id="rId15"/>
          <w:type w:val="continuous"/>
          <w:pgSz w:w="11906" w:h="16838" w:code="9"/>
          <w:pgMar w:top="709" w:right="851" w:bottom="1418" w:left="851" w:header="851" w:footer="851" w:gutter="0"/>
          <w:cols w:space="340"/>
          <w:titlePg/>
          <w:docGrid w:linePitch="360"/>
        </w:sectPr>
      </w:pPr>
    </w:p>
    <w:p w14:paraId="71162586" w14:textId="77777777" w:rsidR="00772575" w:rsidRPr="00B57329" w:rsidRDefault="00772575" w:rsidP="00772575">
      <w:pPr>
        <w:pStyle w:val="TOCheadingfactsheet"/>
      </w:pPr>
      <w:bookmarkStart w:id="0" w:name="_Hlk41913885"/>
      <w:r w:rsidRPr="00B57329">
        <w:t>Contents</w:t>
      </w:r>
    </w:p>
    <w:p w14:paraId="0F84F120" w14:textId="57D077D2" w:rsidR="006B30AA" w:rsidRDefault="00772575">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instrText xml:space="preserve"> TOC \h \z \t "Heading 1,1,Heading 2,2" </w:instrText>
      </w:r>
      <w:r>
        <w:rPr>
          <w:b w:val="0"/>
        </w:rPr>
        <w:fldChar w:fldCharType="separate"/>
      </w:r>
      <w:hyperlink w:anchor="_Toc230097276" w:history="1">
        <w:r w:rsidR="006B30AA" w:rsidRPr="00FF6C09">
          <w:rPr>
            <w:rStyle w:val="Hyperlink"/>
          </w:rPr>
          <w:t>What is eBusiness?</w:t>
        </w:r>
        <w:r w:rsidR="006B30AA">
          <w:rPr>
            <w:webHidden/>
          </w:rPr>
          <w:tab/>
        </w:r>
        <w:r w:rsidR="006B30AA">
          <w:rPr>
            <w:webHidden/>
          </w:rPr>
          <w:fldChar w:fldCharType="begin"/>
        </w:r>
        <w:r w:rsidR="006B30AA">
          <w:rPr>
            <w:webHidden/>
          </w:rPr>
          <w:instrText xml:space="preserve"> PAGEREF _Toc230097276 \h </w:instrText>
        </w:r>
        <w:r w:rsidR="006B30AA">
          <w:rPr>
            <w:webHidden/>
          </w:rPr>
        </w:r>
        <w:r w:rsidR="006B30AA">
          <w:rPr>
            <w:webHidden/>
          </w:rPr>
          <w:fldChar w:fldCharType="separate"/>
        </w:r>
        <w:r w:rsidR="006B30AA">
          <w:rPr>
            <w:webHidden/>
          </w:rPr>
          <w:t>1</w:t>
        </w:r>
        <w:r w:rsidR="006B30AA">
          <w:rPr>
            <w:webHidden/>
          </w:rPr>
          <w:fldChar w:fldCharType="end"/>
        </w:r>
      </w:hyperlink>
    </w:p>
    <w:p w14:paraId="7A23164A" w14:textId="315EA27B" w:rsidR="006B30AA" w:rsidRDefault="006B30AA">
      <w:pPr>
        <w:pStyle w:val="TOC1"/>
        <w:rPr>
          <w:rFonts w:asciiTheme="minorHAnsi" w:eastAsiaTheme="minorEastAsia" w:hAnsiTheme="minorHAnsi" w:cstheme="minorBidi"/>
          <w:b w:val="0"/>
          <w:kern w:val="2"/>
          <w:sz w:val="24"/>
          <w:szCs w:val="24"/>
          <w:lang w:eastAsia="en-AU"/>
          <w14:ligatures w14:val="standardContextual"/>
        </w:rPr>
      </w:pPr>
      <w:hyperlink w:anchor="_Toc230097277" w:history="1">
        <w:r w:rsidRPr="00FF6C09">
          <w:rPr>
            <w:rStyle w:val="Hyperlink"/>
          </w:rPr>
          <w:t>What is my eBusiness profile?</w:t>
        </w:r>
        <w:r>
          <w:rPr>
            <w:webHidden/>
          </w:rPr>
          <w:tab/>
        </w:r>
        <w:r>
          <w:rPr>
            <w:webHidden/>
          </w:rPr>
          <w:fldChar w:fldCharType="begin"/>
        </w:r>
        <w:r>
          <w:rPr>
            <w:webHidden/>
          </w:rPr>
          <w:instrText xml:space="preserve"> PAGEREF _Toc230097277 \h </w:instrText>
        </w:r>
        <w:r>
          <w:rPr>
            <w:webHidden/>
          </w:rPr>
        </w:r>
        <w:r>
          <w:rPr>
            <w:webHidden/>
          </w:rPr>
          <w:fldChar w:fldCharType="separate"/>
        </w:r>
        <w:r>
          <w:rPr>
            <w:webHidden/>
          </w:rPr>
          <w:t>1</w:t>
        </w:r>
        <w:r>
          <w:rPr>
            <w:webHidden/>
          </w:rPr>
          <w:fldChar w:fldCharType="end"/>
        </w:r>
      </w:hyperlink>
    </w:p>
    <w:p w14:paraId="2F1B0188" w14:textId="18128BFE" w:rsidR="006B30AA" w:rsidRDefault="006B30AA">
      <w:pPr>
        <w:pStyle w:val="TOC1"/>
        <w:rPr>
          <w:rFonts w:asciiTheme="minorHAnsi" w:eastAsiaTheme="minorEastAsia" w:hAnsiTheme="minorHAnsi" w:cstheme="minorBidi"/>
          <w:b w:val="0"/>
          <w:kern w:val="2"/>
          <w:sz w:val="24"/>
          <w:szCs w:val="24"/>
          <w:lang w:eastAsia="en-AU"/>
          <w14:ligatures w14:val="standardContextual"/>
        </w:rPr>
      </w:pPr>
      <w:hyperlink w:anchor="_Toc230097278" w:history="1">
        <w:r w:rsidRPr="00FF6C09">
          <w:rPr>
            <w:rStyle w:val="Hyperlink"/>
          </w:rPr>
          <w:t>How to change your business profile details</w:t>
        </w:r>
        <w:r>
          <w:rPr>
            <w:webHidden/>
          </w:rPr>
          <w:tab/>
        </w:r>
        <w:r>
          <w:rPr>
            <w:webHidden/>
          </w:rPr>
          <w:fldChar w:fldCharType="begin"/>
        </w:r>
        <w:r>
          <w:rPr>
            <w:webHidden/>
          </w:rPr>
          <w:instrText xml:space="preserve"> PAGEREF _Toc230097278 \h </w:instrText>
        </w:r>
        <w:r>
          <w:rPr>
            <w:webHidden/>
          </w:rPr>
        </w:r>
        <w:r>
          <w:rPr>
            <w:webHidden/>
          </w:rPr>
          <w:fldChar w:fldCharType="separate"/>
        </w:r>
        <w:r>
          <w:rPr>
            <w:webHidden/>
          </w:rPr>
          <w:t>1</w:t>
        </w:r>
        <w:r>
          <w:rPr>
            <w:webHidden/>
          </w:rPr>
          <w:fldChar w:fldCharType="end"/>
        </w:r>
      </w:hyperlink>
    </w:p>
    <w:p w14:paraId="3A168092" w14:textId="558065F8" w:rsidR="006B30AA" w:rsidRDefault="006B30AA">
      <w:pPr>
        <w:pStyle w:val="TOC2"/>
        <w:rPr>
          <w:rFonts w:asciiTheme="minorHAnsi" w:eastAsiaTheme="minorEastAsia" w:hAnsiTheme="minorHAnsi" w:cstheme="minorBidi"/>
          <w:kern w:val="2"/>
          <w:sz w:val="24"/>
          <w:szCs w:val="24"/>
          <w:lang w:eastAsia="en-AU"/>
          <w14:ligatures w14:val="standardContextual"/>
        </w:rPr>
      </w:pPr>
      <w:hyperlink w:anchor="_Toc230097279" w:history="1">
        <w:r w:rsidRPr="00FF6C09">
          <w:rPr>
            <w:rStyle w:val="Hyperlink"/>
          </w:rPr>
          <w:t>Help</w:t>
        </w:r>
        <w:r>
          <w:rPr>
            <w:webHidden/>
          </w:rPr>
          <w:tab/>
        </w:r>
        <w:r>
          <w:rPr>
            <w:webHidden/>
          </w:rPr>
          <w:fldChar w:fldCharType="begin"/>
        </w:r>
        <w:r>
          <w:rPr>
            <w:webHidden/>
          </w:rPr>
          <w:instrText xml:space="preserve"> PAGEREF _Toc230097279 \h </w:instrText>
        </w:r>
        <w:r>
          <w:rPr>
            <w:webHidden/>
          </w:rPr>
        </w:r>
        <w:r>
          <w:rPr>
            <w:webHidden/>
          </w:rPr>
          <w:fldChar w:fldCharType="separate"/>
        </w:r>
        <w:r>
          <w:rPr>
            <w:webHidden/>
          </w:rPr>
          <w:t>5</w:t>
        </w:r>
        <w:r>
          <w:rPr>
            <w:webHidden/>
          </w:rPr>
          <w:fldChar w:fldCharType="end"/>
        </w:r>
      </w:hyperlink>
    </w:p>
    <w:p w14:paraId="5D1B6367" w14:textId="0C4F236E" w:rsidR="00772575" w:rsidRDefault="00772575" w:rsidP="00D454A7">
      <w:pPr>
        <w:pStyle w:val="Heading1"/>
      </w:pPr>
      <w:r>
        <w:fldChar w:fldCharType="end"/>
      </w:r>
      <w:bookmarkStart w:id="1" w:name="_Toc174113631"/>
      <w:bookmarkStart w:id="2" w:name="_Toc230097276"/>
      <w:r>
        <w:t>What is eBusiness?</w:t>
      </w:r>
      <w:bookmarkEnd w:id="1"/>
      <w:bookmarkEnd w:id="2"/>
    </w:p>
    <w:p w14:paraId="7EC1408E" w14:textId="77777777" w:rsidR="00772575" w:rsidRDefault="00772575" w:rsidP="00772575">
      <w:pPr>
        <w:pStyle w:val="Body"/>
      </w:pPr>
      <w:r>
        <w:t xml:space="preserve">For all users other than Department of Health and Department of Families, Fairness and Housing employees the eBusiness Portal is the entry point to many applications including My Agency. </w:t>
      </w:r>
    </w:p>
    <w:p w14:paraId="56D67521" w14:textId="77777777" w:rsidR="00772575" w:rsidRDefault="00772575" w:rsidP="00D454A7">
      <w:pPr>
        <w:pStyle w:val="Heading1"/>
      </w:pPr>
      <w:bookmarkStart w:id="3" w:name="_Toc174113632"/>
      <w:bookmarkStart w:id="4" w:name="_Toc230097277"/>
      <w:r>
        <w:t>What is my eBusiness profile?</w:t>
      </w:r>
      <w:bookmarkEnd w:id="3"/>
      <w:bookmarkEnd w:id="4"/>
    </w:p>
    <w:p w14:paraId="7C586267" w14:textId="77777777" w:rsidR="00772575" w:rsidRDefault="00772575" w:rsidP="00772575">
      <w:pPr>
        <w:pStyle w:val="Body"/>
      </w:pPr>
      <w:r>
        <w:t>Your eBusiness profile contains your personal information and is created when you register for eBusiness. If you wish to change your profile details, you can do so via the eBusiness Portal. Profile details that can be changed include your:</w:t>
      </w:r>
    </w:p>
    <w:p w14:paraId="65C40D71" w14:textId="77777777" w:rsidR="00772575" w:rsidRDefault="00772575" w:rsidP="00FC08FE">
      <w:pPr>
        <w:pStyle w:val="Body"/>
        <w:spacing w:after="0" w:line="240" w:lineRule="auto"/>
      </w:pPr>
      <w:r>
        <w:t>•</w:t>
      </w:r>
      <w:r>
        <w:tab/>
        <w:t>Email address</w:t>
      </w:r>
    </w:p>
    <w:p w14:paraId="2D4483FD" w14:textId="77777777" w:rsidR="00772575" w:rsidRDefault="00772575" w:rsidP="00FC08FE">
      <w:pPr>
        <w:pStyle w:val="Body"/>
        <w:spacing w:after="0" w:line="240" w:lineRule="auto"/>
      </w:pPr>
      <w:r>
        <w:t>•</w:t>
      </w:r>
      <w:r>
        <w:tab/>
        <w:t>Business phone number</w:t>
      </w:r>
    </w:p>
    <w:p w14:paraId="388855E1" w14:textId="77777777" w:rsidR="00772575" w:rsidRDefault="00772575" w:rsidP="00FC08FE">
      <w:pPr>
        <w:pStyle w:val="Body"/>
        <w:spacing w:after="0" w:line="240" w:lineRule="auto"/>
      </w:pPr>
      <w:r>
        <w:t>•</w:t>
      </w:r>
      <w:r>
        <w:tab/>
        <w:t>Mobile phone number</w:t>
      </w:r>
    </w:p>
    <w:p w14:paraId="615371D4" w14:textId="77777777" w:rsidR="00772575" w:rsidRDefault="00772575" w:rsidP="00FC08FE">
      <w:pPr>
        <w:pStyle w:val="Body"/>
        <w:spacing w:after="0" w:line="240" w:lineRule="auto"/>
      </w:pPr>
      <w:r>
        <w:t>•</w:t>
      </w:r>
      <w:r>
        <w:tab/>
        <w:t>Security question and answer (labelled personal question and personal answer)</w:t>
      </w:r>
    </w:p>
    <w:p w14:paraId="549E39AB" w14:textId="77777777" w:rsidR="007F6B66" w:rsidRDefault="007F6B66">
      <w:pPr>
        <w:spacing w:after="0" w:line="240" w:lineRule="auto"/>
        <w:rPr>
          <w:rFonts w:eastAsia="MS Gothic" w:cs="Arial"/>
          <w:bCs/>
          <w:color w:val="201547"/>
          <w:kern w:val="32"/>
          <w:sz w:val="40"/>
          <w:szCs w:val="40"/>
        </w:rPr>
      </w:pPr>
      <w:bookmarkStart w:id="5" w:name="_Toc174113633"/>
      <w:bookmarkStart w:id="6" w:name="_Toc230097278"/>
      <w:r>
        <w:br w:type="page"/>
      </w:r>
    </w:p>
    <w:p w14:paraId="5942AABB" w14:textId="6452B95E" w:rsidR="00772575" w:rsidRDefault="00772575" w:rsidP="00D454A7">
      <w:pPr>
        <w:pStyle w:val="Heading1"/>
      </w:pPr>
      <w:r>
        <w:lastRenderedPageBreak/>
        <w:t>How to change your business profile details</w:t>
      </w:r>
      <w:bookmarkEnd w:id="5"/>
      <w:bookmarkEnd w:id="6"/>
    </w:p>
    <w:p w14:paraId="6D9CA42B" w14:textId="77777777" w:rsidR="00772575" w:rsidRPr="00DB5E36" w:rsidRDefault="00772575" w:rsidP="00772575">
      <w:pPr>
        <w:pStyle w:val="Body"/>
        <w:numPr>
          <w:ilvl w:val="0"/>
          <w:numId w:val="40"/>
        </w:numPr>
        <w:rPr>
          <w:rStyle w:val="Hyperlink"/>
          <w:color w:val="auto"/>
          <w:u w:val="none"/>
        </w:rPr>
      </w:pPr>
      <w:r>
        <w:t xml:space="preserve">Log into the eBusiness Portal via </w:t>
      </w:r>
      <w:hyperlink r:id="rId16" w:history="1">
        <w:r w:rsidRPr="00284813">
          <w:rPr>
            <w:rStyle w:val="Hyperlink"/>
          </w:rPr>
          <w:t>https://eus.webapp.dhs.vic.gov.au/EUSPortal/</w:t>
        </w:r>
      </w:hyperlink>
    </w:p>
    <w:p w14:paraId="2D52F677" w14:textId="77777777" w:rsidR="00772575" w:rsidRDefault="00772575" w:rsidP="00772575">
      <w:pPr>
        <w:pStyle w:val="Body"/>
        <w:numPr>
          <w:ilvl w:val="0"/>
          <w:numId w:val="40"/>
        </w:numPr>
      </w:pPr>
      <w:r>
        <w:t xml:space="preserve">On the </w:t>
      </w:r>
      <w:r w:rsidRPr="00511467">
        <w:rPr>
          <w:b/>
          <w:bCs/>
        </w:rPr>
        <w:t>eBusiness Login</w:t>
      </w:r>
      <w:r>
        <w:t xml:space="preserve"> page, enter your </w:t>
      </w:r>
      <w:r w:rsidRPr="00511467">
        <w:rPr>
          <w:b/>
          <w:bCs/>
        </w:rPr>
        <w:t>username</w:t>
      </w:r>
      <w:r>
        <w:t xml:space="preserve"> and </w:t>
      </w:r>
      <w:r w:rsidRPr="00511467">
        <w:rPr>
          <w:b/>
          <w:bCs/>
        </w:rPr>
        <w:t>password</w:t>
      </w:r>
      <w:r>
        <w:t xml:space="preserve">. Select the </w:t>
      </w:r>
      <w:r w:rsidRPr="00511467">
        <w:rPr>
          <w:b/>
          <w:bCs/>
        </w:rPr>
        <w:t>Login</w:t>
      </w:r>
      <w:r>
        <w:t xml:space="preserve"> button.</w:t>
      </w:r>
    </w:p>
    <w:p w14:paraId="08F174CC" w14:textId="4B08785D" w:rsidR="00FC08FE" w:rsidRDefault="00772575" w:rsidP="00772575">
      <w:pPr>
        <w:pStyle w:val="Body"/>
      </w:pPr>
      <w:r w:rsidRPr="00511467">
        <w:rPr>
          <w:b/>
          <w:bCs/>
        </w:rPr>
        <w:t>Note</w:t>
      </w:r>
      <w:r>
        <w:t xml:space="preserve">: You must </w:t>
      </w:r>
      <w:r w:rsidR="003768F5">
        <w:t>tick</w:t>
      </w:r>
      <w:r>
        <w:t xml:space="preserve"> the check box stating you have read, understood and agree to abide by the Conditions of Use and Monitoring of Computer Services to proceed.  Please ensure that you have read and understood them.  A copy can be found by clicking on the hyperlinks or selecting the Conditions of Use or Monitoring of Computer Services tabs at the top of the screen.</w:t>
      </w:r>
    </w:p>
    <w:p w14:paraId="4C353DBD" w14:textId="1910D206" w:rsidR="00794EBD" w:rsidRDefault="00794EBD" w:rsidP="00772575">
      <w:pPr>
        <w:pStyle w:val="Body"/>
      </w:pPr>
      <w:r>
        <w:rPr>
          <w:noProof/>
        </w:rPr>
        <w:drawing>
          <wp:inline distT="0" distB="0" distL="0" distR="0" wp14:anchorId="332B3350" wp14:editId="7F1EB0AE">
            <wp:extent cx="6479540" cy="3104515"/>
            <wp:effectExtent l="19050" t="19050" r="16510" b="19685"/>
            <wp:docPr id="1380280044" name="Picture 1" descr="Screenshot of the eBusiness Login page with Dark red boxes around the Username and Password fields, the conditions of use checkbox and the Log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80044" name="Picture 1" descr="Screenshot of the eBusiness Login page with Dark red boxes around the Username and Password fields, the conditions of use checkbox and the Login button"/>
                    <pic:cNvPicPr/>
                  </pic:nvPicPr>
                  <pic:blipFill>
                    <a:blip r:embed="rId17"/>
                    <a:stretch>
                      <a:fillRect/>
                    </a:stretch>
                  </pic:blipFill>
                  <pic:spPr>
                    <a:xfrm>
                      <a:off x="0" y="0"/>
                      <a:ext cx="6479540" cy="3104515"/>
                    </a:xfrm>
                    <a:prstGeom prst="rect">
                      <a:avLst/>
                    </a:prstGeom>
                    <a:ln>
                      <a:solidFill>
                        <a:schemeClr val="tx1"/>
                      </a:solidFill>
                    </a:ln>
                  </pic:spPr>
                </pic:pic>
              </a:graphicData>
            </a:graphic>
          </wp:inline>
        </w:drawing>
      </w:r>
    </w:p>
    <w:p w14:paraId="62C5FBFC" w14:textId="78D22069" w:rsidR="00772575" w:rsidRDefault="00772575" w:rsidP="00772575">
      <w:pPr>
        <w:pStyle w:val="Body"/>
      </w:pPr>
    </w:p>
    <w:p w14:paraId="6060DAB2" w14:textId="5DF7CB39" w:rsidR="00772575" w:rsidRDefault="00772575" w:rsidP="00772575">
      <w:pPr>
        <w:pStyle w:val="Caption"/>
      </w:pPr>
      <w:r>
        <w:t xml:space="preserve">Figure </w:t>
      </w:r>
      <w:fldSimple w:instr=" SEQ Figure \* ARABIC ">
        <w:r w:rsidR="00BC2C80">
          <w:rPr>
            <w:noProof/>
          </w:rPr>
          <w:t>1</w:t>
        </w:r>
      </w:fldSimple>
      <w:r>
        <w:t xml:space="preserve"> </w:t>
      </w:r>
      <w:r w:rsidRPr="00850A75">
        <w:t>Screenshot of the eBusiness Login page</w:t>
      </w:r>
    </w:p>
    <w:p w14:paraId="7EB2CAEF" w14:textId="77777777" w:rsidR="00772575" w:rsidRDefault="00772575" w:rsidP="00772575">
      <w:pPr>
        <w:pStyle w:val="Body"/>
        <w:numPr>
          <w:ilvl w:val="0"/>
          <w:numId w:val="40"/>
        </w:numPr>
      </w:pPr>
      <w:r>
        <w:t xml:space="preserve">The </w:t>
      </w:r>
      <w:r w:rsidRPr="00C446A9">
        <w:rPr>
          <w:b/>
          <w:bCs/>
        </w:rPr>
        <w:t>eBusiness Portal</w:t>
      </w:r>
      <w:r>
        <w:t xml:space="preserve"> screen displays. Select </w:t>
      </w:r>
      <w:r w:rsidRPr="00C446A9">
        <w:rPr>
          <w:b/>
          <w:bCs/>
        </w:rPr>
        <w:t>My Profile</w:t>
      </w:r>
      <w:r>
        <w:t xml:space="preserve">. </w:t>
      </w:r>
    </w:p>
    <w:p w14:paraId="5FA224BF" w14:textId="3F4ADFE2" w:rsidR="008F5B43" w:rsidRDefault="008F5B43" w:rsidP="008F5B43">
      <w:pPr>
        <w:pStyle w:val="Body"/>
      </w:pPr>
      <w:r>
        <w:rPr>
          <w:noProof/>
        </w:rPr>
        <w:drawing>
          <wp:inline distT="0" distB="0" distL="0" distR="0" wp14:anchorId="367BC2F5" wp14:editId="43320F9E">
            <wp:extent cx="6479540" cy="1073785"/>
            <wp:effectExtent l="19050" t="19050" r="16510" b="12065"/>
            <wp:docPr id="495949381" name="Picture 1" descr="Screenshot of eBusiness Portal page headerm with a dark red box around the My profil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49381" name="Picture 1" descr="Screenshot of eBusiness Portal page headerm with a dark red box around the My profile link"/>
                    <pic:cNvPicPr/>
                  </pic:nvPicPr>
                  <pic:blipFill>
                    <a:blip r:embed="rId18"/>
                    <a:stretch>
                      <a:fillRect/>
                    </a:stretch>
                  </pic:blipFill>
                  <pic:spPr>
                    <a:xfrm>
                      <a:off x="0" y="0"/>
                      <a:ext cx="6479540" cy="1073785"/>
                    </a:xfrm>
                    <a:prstGeom prst="rect">
                      <a:avLst/>
                    </a:prstGeom>
                    <a:ln>
                      <a:solidFill>
                        <a:schemeClr val="tx1"/>
                      </a:solidFill>
                    </a:ln>
                  </pic:spPr>
                </pic:pic>
              </a:graphicData>
            </a:graphic>
          </wp:inline>
        </w:drawing>
      </w:r>
    </w:p>
    <w:p w14:paraId="2C201EB9" w14:textId="504C9BEF" w:rsidR="00772575" w:rsidRDefault="00772575" w:rsidP="00772575">
      <w:pPr>
        <w:pStyle w:val="Body"/>
        <w:keepNext/>
      </w:pPr>
    </w:p>
    <w:p w14:paraId="67476843" w14:textId="52100D5A" w:rsidR="00772575" w:rsidRDefault="00772575" w:rsidP="00772575">
      <w:pPr>
        <w:pStyle w:val="Caption"/>
      </w:pPr>
      <w:r>
        <w:t xml:space="preserve">Figure </w:t>
      </w:r>
      <w:fldSimple w:instr=" SEQ Figure \* ARABIC ">
        <w:r w:rsidR="00BC2C80">
          <w:rPr>
            <w:noProof/>
          </w:rPr>
          <w:t>2</w:t>
        </w:r>
      </w:fldSimple>
      <w:r>
        <w:t xml:space="preserve"> </w:t>
      </w:r>
      <w:r w:rsidRPr="007D2B1D">
        <w:t>Screenshot of eBusiness Portal page</w:t>
      </w:r>
    </w:p>
    <w:p w14:paraId="3977B000" w14:textId="77777777" w:rsidR="00772575" w:rsidRDefault="00772575" w:rsidP="00772575">
      <w:pPr>
        <w:pStyle w:val="Body"/>
        <w:keepNext/>
        <w:numPr>
          <w:ilvl w:val="0"/>
          <w:numId w:val="40"/>
        </w:numPr>
      </w:pPr>
      <w:r>
        <w:lastRenderedPageBreak/>
        <w:t xml:space="preserve">The </w:t>
      </w:r>
      <w:r w:rsidRPr="00B95279">
        <w:rPr>
          <w:b/>
          <w:bCs/>
        </w:rPr>
        <w:t>My Profile</w:t>
      </w:r>
      <w:r>
        <w:t xml:space="preserve"> screen displays, with your current registered details shown. Change the fields you wish to update, ensuring all mandatory fields, indicated by a red star, are completed. </w:t>
      </w:r>
    </w:p>
    <w:p w14:paraId="3FA7CBCA" w14:textId="77777777" w:rsidR="00772575" w:rsidRDefault="00772575" w:rsidP="00772575">
      <w:pPr>
        <w:pStyle w:val="Body"/>
        <w:keepNext/>
      </w:pPr>
      <w:r>
        <w:rPr>
          <w:noProof/>
        </w:rPr>
        <w:drawing>
          <wp:inline distT="0" distB="0" distL="0" distR="0" wp14:anchorId="0EC968E0" wp14:editId="5544C64D">
            <wp:extent cx="6769502" cy="8006110"/>
            <wp:effectExtent l="19050" t="19050" r="12700" b="13970"/>
            <wp:docPr id="337190328" name="Picture 1" descr="Screenshot of the 1st half of the My profi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90328" name="Picture 1" descr="Screenshot of the 1st half of the My profile page"/>
                    <pic:cNvPicPr/>
                  </pic:nvPicPr>
                  <pic:blipFill>
                    <a:blip r:embed="rId19"/>
                    <a:stretch>
                      <a:fillRect/>
                    </a:stretch>
                  </pic:blipFill>
                  <pic:spPr>
                    <a:xfrm>
                      <a:off x="0" y="0"/>
                      <a:ext cx="6793111" cy="8034032"/>
                    </a:xfrm>
                    <a:prstGeom prst="rect">
                      <a:avLst/>
                    </a:prstGeom>
                    <a:ln>
                      <a:solidFill>
                        <a:schemeClr val="tx1"/>
                      </a:solidFill>
                    </a:ln>
                  </pic:spPr>
                </pic:pic>
              </a:graphicData>
            </a:graphic>
          </wp:inline>
        </w:drawing>
      </w:r>
    </w:p>
    <w:p w14:paraId="2341CB6B" w14:textId="47ADA8D1" w:rsidR="00772575" w:rsidRDefault="00772575" w:rsidP="00772575">
      <w:pPr>
        <w:pStyle w:val="Caption"/>
      </w:pPr>
      <w:r>
        <w:t xml:space="preserve">Figure </w:t>
      </w:r>
      <w:fldSimple w:instr=" SEQ Figure \* ARABIC ">
        <w:r w:rsidR="00BC2C80">
          <w:rPr>
            <w:noProof/>
          </w:rPr>
          <w:t>3</w:t>
        </w:r>
      </w:fldSimple>
      <w:r>
        <w:t xml:space="preserve"> </w:t>
      </w:r>
      <w:r w:rsidRPr="000A258A">
        <w:t>Screenshot of</w:t>
      </w:r>
      <w:r>
        <w:t xml:space="preserve"> 1st half of the</w:t>
      </w:r>
      <w:r w:rsidRPr="000A258A">
        <w:t xml:space="preserve"> My profile screen</w:t>
      </w:r>
    </w:p>
    <w:p w14:paraId="2227A676" w14:textId="09D1CC16" w:rsidR="00BF2919" w:rsidRDefault="00BF2919" w:rsidP="00772575">
      <w:pPr>
        <w:pStyle w:val="Body"/>
        <w:keepNext/>
      </w:pPr>
      <w:r>
        <w:rPr>
          <w:noProof/>
        </w:rPr>
        <w:lastRenderedPageBreak/>
        <w:drawing>
          <wp:inline distT="0" distB="0" distL="0" distR="0" wp14:anchorId="508F310C" wp14:editId="44DCA3CA">
            <wp:extent cx="6479540" cy="5622290"/>
            <wp:effectExtent l="19050" t="19050" r="16510" b="16510"/>
            <wp:docPr id="27261687" name="Picture 1" descr="Screenshot of the 2nd half of the My profile page with a dark red box around the 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1687" name="Picture 1" descr="Screenshot of the 2nd half of the My profile page with a dark red box around the Save button"/>
                    <pic:cNvPicPr/>
                  </pic:nvPicPr>
                  <pic:blipFill>
                    <a:blip r:embed="rId20"/>
                    <a:stretch>
                      <a:fillRect/>
                    </a:stretch>
                  </pic:blipFill>
                  <pic:spPr>
                    <a:xfrm>
                      <a:off x="0" y="0"/>
                      <a:ext cx="6479540" cy="5622290"/>
                    </a:xfrm>
                    <a:prstGeom prst="rect">
                      <a:avLst/>
                    </a:prstGeom>
                    <a:ln>
                      <a:solidFill>
                        <a:schemeClr val="tx1"/>
                      </a:solidFill>
                    </a:ln>
                  </pic:spPr>
                </pic:pic>
              </a:graphicData>
            </a:graphic>
          </wp:inline>
        </w:drawing>
      </w:r>
    </w:p>
    <w:p w14:paraId="70194A12" w14:textId="42515285" w:rsidR="00772575" w:rsidRDefault="00772575" w:rsidP="00772575">
      <w:pPr>
        <w:pStyle w:val="Caption"/>
      </w:pPr>
      <w:r>
        <w:t xml:space="preserve">Figure </w:t>
      </w:r>
      <w:fldSimple w:instr=" SEQ Figure \* ARABIC ">
        <w:r w:rsidR="00BC2C80">
          <w:rPr>
            <w:noProof/>
          </w:rPr>
          <w:t>4</w:t>
        </w:r>
      </w:fldSimple>
      <w:r>
        <w:t xml:space="preserve"> </w:t>
      </w:r>
      <w:r w:rsidRPr="00260A85">
        <w:t>Screenshot of the 2nd half of the My profile screen</w:t>
      </w:r>
    </w:p>
    <w:p w14:paraId="153B77D2" w14:textId="1115D140" w:rsidR="00BC2C80" w:rsidRDefault="003F500F" w:rsidP="00772575">
      <w:pPr>
        <w:pStyle w:val="Body"/>
        <w:numPr>
          <w:ilvl w:val="0"/>
          <w:numId w:val="40"/>
        </w:numPr>
      </w:pPr>
      <w:r>
        <w:t>Press</w:t>
      </w:r>
      <w:r w:rsidR="00772575">
        <w:t xml:space="preserve"> the </w:t>
      </w:r>
      <w:r w:rsidR="00772575" w:rsidRPr="00B95279">
        <w:rPr>
          <w:b/>
          <w:bCs/>
        </w:rPr>
        <w:t>Save</w:t>
      </w:r>
      <w:r w:rsidR="00772575">
        <w:t xml:space="preserve"> button.</w:t>
      </w:r>
      <w:r w:rsidR="00772575" w:rsidRPr="00A25166">
        <w:t xml:space="preserve"> </w:t>
      </w:r>
    </w:p>
    <w:p w14:paraId="0D0935C8" w14:textId="77777777" w:rsidR="00BC2C80" w:rsidRDefault="00BC2C80">
      <w:pPr>
        <w:spacing w:after="0" w:line="240" w:lineRule="auto"/>
        <w:rPr>
          <w:rFonts w:eastAsia="Times"/>
        </w:rPr>
      </w:pPr>
      <w:r>
        <w:br w:type="page"/>
      </w:r>
    </w:p>
    <w:p w14:paraId="325F97C5" w14:textId="77777777" w:rsidR="00BC2C80" w:rsidRDefault="00772575" w:rsidP="00BC2C80">
      <w:pPr>
        <w:pStyle w:val="Body"/>
        <w:keepNext/>
        <w:numPr>
          <w:ilvl w:val="0"/>
          <w:numId w:val="40"/>
        </w:numPr>
      </w:pPr>
      <w:r>
        <w:lastRenderedPageBreak/>
        <w:t xml:space="preserve">The Confirm your profile updates screen displays. Check that the changed details are correct. If yes, select the Confirm button. If no, select the Cancel button to start again. </w:t>
      </w:r>
      <w:r w:rsidR="00BC2C80" w:rsidRPr="00BC2C80">
        <w:rPr>
          <w:noProof/>
        </w:rPr>
        <w:drawing>
          <wp:inline distT="0" distB="0" distL="0" distR="0" wp14:anchorId="053318E2" wp14:editId="42C00374">
            <wp:extent cx="4898516" cy="3459142"/>
            <wp:effectExtent l="19050" t="19050" r="16510" b="27305"/>
            <wp:docPr id="929609456" name="Picture 1" descr="Screenshot of Confirm your profile screen with a dark red box around the Confirm and Cancel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09456" name="Picture 1" descr="Screenshot of Confirm your profile screen with a dark red box around the Confirm and Cancel buttons"/>
                    <pic:cNvPicPr/>
                  </pic:nvPicPr>
                  <pic:blipFill>
                    <a:blip r:embed="rId21"/>
                    <a:stretch>
                      <a:fillRect/>
                    </a:stretch>
                  </pic:blipFill>
                  <pic:spPr>
                    <a:xfrm>
                      <a:off x="0" y="0"/>
                      <a:ext cx="4901814" cy="3461471"/>
                    </a:xfrm>
                    <a:prstGeom prst="rect">
                      <a:avLst/>
                    </a:prstGeom>
                    <a:noFill/>
                    <a:ln>
                      <a:solidFill>
                        <a:schemeClr val="tx1"/>
                      </a:solidFill>
                    </a:ln>
                  </pic:spPr>
                </pic:pic>
              </a:graphicData>
            </a:graphic>
          </wp:inline>
        </w:drawing>
      </w:r>
    </w:p>
    <w:p w14:paraId="184E2BB9" w14:textId="1B0AA0EE" w:rsidR="00BC2C80" w:rsidRDefault="00BC2C80" w:rsidP="00BC2C80">
      <w:pPr>
        <w:pStyle w:val="Caption"/>
      </w:pPr>
      <w:r>
        <w:t xml:space="preserve">Figure </w:t>
      </w:r>
      <w:fldSimple w:instr=" SEQ Figure \* ARABIC ">
        <w:r>
          <w:rPr>
            <w:noProof/>
          </w:rPr>
          <w:t>5</w:t>
        </w:r>
      </w:fldSimple>
      <w:r w:rsidRPr="006C4988">
        <w:t xml:space="preserve"> Screenshot of Confirm your profile screen</w:t>
      </w:r>
    </w:p>
    <w:p w14:paraId="53AAA31E" w14:textId="77777777" w:rsidR="002D718B" w:rsidRDefault="003823E2" w:rsidP="002D718B">
      <w:pPr>
        <w:pStyle w:val="Body"/>
        <w:numPr>
          <w:ilvl w:val="0"/>
          <w:numId w:val="40"/>
        </w:numPr>
      </w:pPr>
      <w:r>
        <w:t>Confirmation</w:t>
      </w:r>
      <w:r w:rsidR="00772575">
        <w:t xml:space="preserve"> </w:t>
      </w:r>
      <w:r>
        <w:t>message</w:t>
      </w:r>
      <w:r w:rsidR="00772575">
        <w:t xml:space="preserve"> displays.</w:t>
      </w:r>
    </w:p>
    <w:p w14:paraId="1067E49A" w14:textId="7F16441E" w:rsidR="009A1546" w:rsidRDefault="009A1546" w:rsidP="009A1546">
      <w:pPr>
        <w:pStyle w:val="Body"/>
        <w:ind w:left="720"/>
      </w:pPr>
      <w:r>
        <w:rPr>
          <w:noProof/>
        </w:rPr>
        <w:drawing>
          <wp:inline distT="0" distB="0" distL="0" distR="0" wp14:anchorId="14402312" wp14:editId="5658BD6E">
            <wp:extent cx="3927917" cy="1621748"/>
            <wp:effectExtent l="19050" t="19050" r="15875" b="17145"/>
            <wp:docPr id="1850367432" name="Picture 1" descr="Screenshot of the confirmation of your request completed with a dark red boxes around the Home link and the Log out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67432" name="Picture 1" descr="Screenshot of the confirmation of your request completed with a dark red boxes around the Home link and the Log out link"/>
                    <pic:cNvPicPr/>
                  </pic:nvPicPr>
                  <pic:blipFill>
                    <a:blip r:embed="rId22"/>
                    <a:stretch>
                      <a:fillRect/>
                    </a:stretch>
                  </pic:blipFill>
                  <pic:spPr>
                    <a:xfrm>
                      <a:off x="0" y="0"/>
                      <a:ext cx="3945786" cy="1629126"/>
                    </a:xfrm>
                    <a:prstGeom prst="rect">
                      <a:avLst/>
                    </a:prstGeom>
                    <a:ln>
                      <a:solidFill>
                        <a:schemeClr val="tx1"/>
                      </a:solidFill>
                    </a:ln>
                  </pic:spPr>
                </pic:pic>
              </a:graphicData>
            </a:graphic>
          </wp:inline>
        </w:drawing>
      </w:r>
    </w:p>
    <w:p w14:paraId="7A542662" w14:textId="21B94052" w:rsidR="00772575" w:rsidRDefault="003823E2" w:rsidP="003823E2">
      <w:pPr>
        <w:pStyle w:val="Caption"/>
      </w:pPr>
      <w:r>
        <w:t xml:space="preserve">Figure </w:t>
      </w:r>
      <w:fldSimple w:instr=" SEQ Figure \* ARABIC ">
        <w:r w:rsidR="00BC2C80">
          <w:rPr>
            <w:noProof/>
          </w:rPr>
          <w:t>6</w:t>
        </w:r>
      </w:fldSimple>
      <w:r>
        <w:t xml:space="preserve"> screenshot of the confirmation</w:t>
      </w:r>
      <w:r w:rsidRPr="00F70566">
        <w:t xml:space="preserve"> of your </w:t>
      </w:r>
      <w:r w:rsidR="00935182">
        <w:t>profile has been</w:t>
      </w:r>
      <w:r w:rsidRPr="00F70566">
        <w:t xml:space="preserve"> </w:t>
      </w:r>
      <w:r>
        <w:t>updated</w:t>
      </w:r>
    </w:p>
    <w:p w14:paraId="550ECEE0" w14:textId="17276619" w:rsidR="00772575" w:rsidRDefault="00772575" w:rsidP="00772575">
      <w:pPr>
        <w:pStyle w:val="Body"/>
      </w:pPr>
      <w:r>
        <w:t>Select the Home tab to return to the eBusiness Portal page or select Log out to end the session.</w:t>
      </w:r>
    </w:p>
    <w:p w14:paraId="532C314F" w14:textId="277DD02C" w:rsidR="00042E87" w:rsidRDefault="00772575" w:rsidP="00042E87">
      <w:pPr>
        <w:pStyle w:val="Body"/>
      </w:pPr>
      <w:r>
        <w:t xml:space="preserve">If you experience any difficulties updating your profile, please contact the eBusiness helpdesk </w:t>
      </w:r>
      <w:r w:rsidR="006323B1">
        <w:t xml:space="preserve">at </w:t>
      </w:r>
      <w:hyperlink r:id="rId23" w:history="1">
        <w:r w:rsidR="006B30AA" w:rsidRPr="001063C4">
          <w:rPr>
            <w:rStyle w:val="Hyperlink"/>
          </w:rPr>
          <w:t>eBiz@support.vic.gov.au</w:t>
        </w:r>
      </w:hyperlink>
    </w:p>
    <w:p w14:paraId="5BCF0843" w14:textId="77777777" w:rsidR="00387059" w:rsidRPr="00042E87" w:rsidRDefault="00387059" w:rsidP="00042E87">
      <w:pPr>
        <w:pStyle w:val="Body"/>
      </w:pPr>
    </w:p>
    <w:tbl>
      <w:tblPr>
        <w:tblpPr w:leftFromText="181" w:rightFromText="181" w:vertAnchor="text" w:horzAnchor="margin" w:tblpY="1"/>
        <w:tblOverlap w:val="never"/>
        <w:tblW w:w="4934" w:type="pct"/>
        <w:tblLayout w:type="fixed"/>
        <w:tblCellMar>
          <w:top w:w="6" w:type="dxa"/>
          <w:left w:w="28" w:type="dxa"/>
          <w:bottom w:w="6" w:type="dxa"/>
          <w:right w:w="28" w:type="dxa"/>
        </w:tblCellMar>
        <w:tblLook w:val="00A0" w:firstRow="1" w:lastRow="0" w:firstColumn="1" w:lastColumn="0" w:noHBand="0" w:noVBand="0"/>
      </w:tblPr>
      <w:tblGrid>
        <w:gridCol w:w="10059"/>
      </w:tblGrid>
      <w:tr w:rsidR="002F7EF0" w:rsidRPr="002802E3" w14:paraId="780049DD" w14:textId="77777777" w:rsidTr="00387059">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44BE7BC8" w14:textId="63E685F5" w:rsidR="005C1B99" w:rsidRDefault="00915260" w:rsidP="002F6513">
            <w:pPr>
              <w:spacing w:line="270" w:lineRule="atLeast"/>
              <w:rPr>
                <w:rFonts w:eastAsia="Times" w:cs="Arial"/>
              </w:rPr>
            </w:pPr>
            <w:bookmarkStart w:id="7" w:name="_Toc483575245"/>
            <w:r w:rsidRPr="005C1B99">
              <w:rPr>
                <w:rFonts w:eastAsia="Times" w:cs="Arial"/>
              </w:rPr>
              <w:t xml:space="preserve">Contact us to receive this document in another format. Please email Service Agreement Performance branch Communications team </w:t>
            </w:r>
            <w:hyperlink r:id="rId24" w:history="1">
              <w:r w:rsidR="005C1B99" w:rsidRPr="001063C4">
                <w:rPr>
                  <w:rStyle w:val="Hyperlink"/>
                  <w:rFonts w:eastAsia="Times" w:cs="Arial"/>
                </w:rPr>
                <w:t>SAComms@dffh.vic.gov.au</w:t>
              </w:r>
            </w:hyperlink>
          </w:p>
          <w:p w14:paraId="32813336" w14:textId="4D29C092" w:rsidR="002F7EF0" w:rsidRDefault="002F7EF0" w:rsidP="002F6513">
            <w:pPr>
              <w:spacing w:line="270" w:lineRule="atLeast"/>
              <w:rPr>
                <w:rFonts w:eastAsia="Times" w:cs="Arial"/>
              </w:rPr>
            </w:pPr>
            <w:r w:rsidRPr="004E23BE">
              <w:rPr>
                <w:rFonts w:eastAsia="Times" w:cs="Arial"/>
              </w:rPr>
              <w:t>Authorised and published by the Victorian Government, 1 Treasury Place, Melbourne.</w:t>
            </w:r>
          </w:p>
          <w:p w14:paraId="21967DDA" w14:textId="085D5CD5" w:rsidR="002F7EF0" w:rsidRDefault="002F7EF0" w:rsidP="002F6513">
            <w:pPr>
              <w:spacing w:line="270" w:lineRule="atLeast"/>
              <w:rPr>
                <w:rFonts w:cs="Arial"/>
              </w:rPr>
            </w:pPr>
            <w:r w:rsidRPr="004E23BE">
              <w:rPr>
                <w:rFonts w:cs="Arial"/>
              </w:rPr>
              <w:t xml:space="preserve">© State of Victoria, Department of </w:t>
            </w:r>
            <w:r>
              <w:rPr>
                <w:rFonts w:cs="Arial"/>
              </w:rPr>
              <w:t>Families, Fairness and Housing</w:t>
            </w:r>
            <w:r w:rsidRPr="004E23BE">
              <w:rPr>
                <w:rFonts w:cs="Arial"/>
              </w:rPr>
              <w:t xml:space="preserve">, </w:t>
            </w:r>
            <w:r w:rsidR="00EE5F8C">
              <w:rPr>
                <w:rFonts w:cs="Arial"/>
              </w:rPr>
              <w:t>May</w:t>
            </w:r>
            <w:r>
              <w:rPr>
                <w:rFonts w:cs="Arial"/>
              </w:rPr>
              <w:t xml:space="preserve"> 202</w:t>
            </w:r>
            <w:r w:rsidR="00EE5F8C">
              <w:rPr>
                <w:rFonts w:cs="Arial"/>
              </w:rPr>
              <w:t>6</w:t>
            </w:r>
          </w:p>
          <w:p w14:paraId="464AE997" w14:textId="74ADD7AD" w:rsidR="00770B59" w:rsidRDefault="00770B59" w:rsidP="00770B59">
            <w:r w:rsidRPr="008015C1">
              <w:rPr>
                <w:b/>
                <w:bCs/>
              </w:rPr>
              <w:t xml:space="preserve">ISBN </w:t>
            </w:r>
            <w:r w:rsidR="00924616" w:rsidRPr="00924616">
              <w:t xml:space="preserve">978-1-76171-122-0 </w:t>
            </w:r>
            <w:r w:rsidRPr="008015C1">
              <w:t>(</w:t>
            </w:r>
            <w:r w:rsidRPr="008015C1">
              <w:rPr>
                <w:b/>
                <w:bCs/>
              </w:rPr>
              <w:t>MS word)</w:t>
            </w:r>
            <w:r w:rsidRPr="008015C1">
              <w:t xml:space="preserve"> </w:t>
            </w:r>
          </w:p>
          <w:p w14:paraId="2566E8DE" w14:textId="58AB618E" w:rsidR="002F7EF0" w:rsidRPr="009A75A7" w:rsidRDefault="002F7EF0" w:rsidP="002F6513">
            <w:pPr>
              <w:spacing w:line="270" w:lineRule="atLeast"/>
              <w:rPr>
                <w:rFonts w:cs="Arial"/>
              </w:rPr>
            </w:pPr>
            <w:r w:rsidRPr="004E23BE">
              <w:rPr>
                <w:rFonts w:cs="Arial"/>
              </w:rPr>
              <w:t xml:space="preserve">Available on the </w:t>
            </w:r>
            <w:hyperlink r:id="rId25" w:history="1">
              <w:r w:rsidRPr="004E23BE">
                <w:rPr>
                  <w:rStyle w:val="Hyperlink"/>
                  <w:rFonts w:cs="Arial"/>
                </w:rPr>
                <w:t>Funded Agency Channel</w:t>
              </w:r>
            </w:hyperlink>
            <w:r w:rsidRPr="004E23BE">
              <w:rPr>
                <w:rStyle w:val="Hyperlink"/>
                <w:rFonts w:cs="Arial"/>
              </w:rPr>
              <w:t xml:space="preserve"> </w:t>
            </w:r>
            <w:r w:rsidR="000204B3">
              <w:t xml:space="preserve"> </w:t>
            </w:r>
            <w:r w:rsidR="000204B3" w:rsidRPr="000204B3">
              <w:rPr>
                <w:rFonts w:cs="Arial"/>
              </w:rPr>
              <w:t>https://fac.dffh.vic.gov.au/change-your-ebusiness-profile-details</w:t>
            </w:r>
          </w:p>
        </w:tc>
      </w:tr>
      <w:bookmarkEnd w:id="0"/>
      <w:bookmarkEnd w:id="7"/>
    </w:tbl>
    <w:p w14:paraId="38219EC6" w14:textId="77777777" w:rsidR="00772575" w:rsidRDefault="00772575" w:rsidP="00042E87">
      <w:pPr>
        <w:pStyle w:val="Body"/>
      </w:pPr>
    </w:p>
    <w:sectPr w:rsidR="00772575" w:rsidSect="00042E87">
      <w:footerReference w:type="default" r:id="rId26"/>
      <w:type w:val="continuous"/>
      <w:pgSz w:w="11906" w:h="16838" w:code="9"/>
      <w:pgMar w:top="993" w:right="851" w:bottom="1276"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A3B2" w14:textId="77777777" w:rsidR="00154835" w:rsidRDefault="00154835">
      <w:r>
        <w:separator/>
      </w:r>
    </w:p>
    <w:p w14:paraId="5A79D062" w14:textId="77777777" w:rsidR="00154835" w:rsidRDefault="00154835"/>
  </w:endnote>
  <w:endnote w:type="continuationSeparator" w:id="0">
    <w:p w14:paraId="35E1D09B" w14:textId="77777777" w:rsidR="00154835" w:rsidRDefault="00154835">
      <w:r>
        <w:continuationSeparator/>
      </w:r>
    </w:p>
    <w:p w14:paraId="330CAA38" w14:textId="77777777" w:rsidR="00154835" w:rsidRDefault="00154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D93CA42" w:rsidR="00E261B3" w:rsidRPr="00F65AA9" w:rsidRDefault="00132F3E" w:rsidP="00EF2C72">
    <w:pPr>
      <w:pStyle w:val="Footer"/>
    </w:pPr>
    <w:r>
      <w:rPr>
        <w:noProof/>
        <w:lang w:eastAsia="en-AU"/>
      </w:rPr>
      <w:drawing>
        <wp:anchor distT="0" distB="0" distL="114300" distR="114300" simplePos="0" relativeHeight="251658243" behindDoc="1" locked="1" layoutInCell="1" allowOverlap="1" wp14:anchorId="09C330AE" wp14:editId="5417F504">
          <wp:simplePos x="0" y="0"/>
          <wp:positionH relativeFrom="page">
            <wp:align>right</wp:align>
          </wp:positionH>
          <wp:positionV relativeFrom="page">
            <wp:align>bottom</wp:align>
          </wp:positionV>
          <wp:extent cx="7549200" cy="795600"/>
          <wp:effectExtent l="0" t="0" r="0" b="5080"/>
          <wp:wrapNone/>
          <wp:docPr id="15" name="Picture 15"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795600"/>
                  </a:xfrm>
                  <a:prstGeom prst="rect">
                    <a:avLst/>
                  </a:prstGeom>
                  <a:noFill/>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D23D93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2"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156" w14:textId="77777777" w:rsidR="00132F3E" w:rsidRPr="00F65AA9" w:rsidRDefault="00132F3E" w:rsidP="00EF2C72">
    <w:pPr>
      <w:pStyle w:val="Footer"/>
    </w:pPr>
    <w:r>
      <w:rPr>
        <w:noProof/>
      </w:rPr>
      <mc:AlternateContent>
        <mc:Choice Requires="wps">
          <w:drawing>
            <wp:anchor distT="0" distB="0" distL="114300" distR="114300" simplePos="0" relativeHeight="251658241" behindDoc="0" locked="0" layoutInCell="0" allowOverlap="1" wp14:anchorId="73146BA5" wp14:editId="71729BC3">
              <wp:simplePos x="0" y="0"/>
              <wp:positionH relativeFrom="page">
                <wp:posOffset>0</wp:posOffset>
              </wp:positionH>
              <wp:positionV relativeFrom="page">
                <wp:posOffset>10189210</wp:posOffset>
              </wp:positionV>
              <wp:extent cx="7560310" cy="311785"/>
              <wp:effectExtent l="0" t="0" r="0" b="12065"/>
              <wp:wrapNone/>
              <wp:docPr id="1672355681" name="MSIPCM8d71420f9d812a1cb194b99a"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654ED3" w14:textId="77777777" w:rsidR="00132F3E" w:rsidRPr="00132F3E" w:rsidRDefault="00132F3E" w:rsidP="00132F3E">
                          <w:pPr>
                            <w:spacing w:after="0"/>
                            <w:jc w:val="center"/>
                            <w:rPr>
                              <w:rFonts w:ascii="Arial Black" w:hAnsi="Arial Black"/>
                              <w:color w:val="000000"/>
                              <w:sz w:val="20"/>
                            </w:rPr>
                          </w:pPr>
                          <w:r w:rsidRPr="00132F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146BA5" id="_x0000_t202" coordsize="21600,21600" o:spt="202" path="m,l,21600r21600,l21600,xe">
              <v:stroke joinstyle="miter"/>
              <v:path gradientshapeok="t" o:connecttype="rect"/>
            </v:shapetype>
            <v:shape id="MSIPCM8d71420f9d812a1cb194b99a"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B654ED3" w14:textId="77777777" w:rsidR="00132F3E" w:rsidRPr="00132F3E" w:rsidRDefault="00132F3E" w:rsidP="00132F3E">
                    <w:pPr>
                      <w:spacing w:after="0"/>
                      <w:jc w:val="center"/>
                      <w:rPr>
                        <w:rFonts w:ascii="Arial Black" w:hAnsi="Arial Black"/>
                        <w:color w:val="000000"/>
                        <w:sz w:val="20"/>
                      </w:rPr>
                    </w:pPr>
                    <w:r w:rsidRPr="00132F3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B29A" w14:textId="77777777" w:rsidR="00154835" w:rsidRDefault="00154835" w:rsidP="00207717">
      <w:pPr>
        <w:spacing w:before="120"/>
      </w:pPr>
      <w:r>
        <w:separator/>
      </w:r>
    </w:p>
  </w:footnote>
  <w:footnote w:type="continuationSeparator" w:id="0">
    <w:p w14:paraId="2B95389C" w14:textId="77777777" w:rsidR="00154835" w:rsidRDefault="00154835">
      <w:r>
        <w:continuationSeparator/>
      </w:r>
    </w:p>
    <w:p w14:paraId="16A98182" w14:textId="77777777" w:rsidR="00154835" w:rsidRDefault="00154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32F"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7CC3BB15" w:rsidR="00E261B3" w:rsidRPr="0051568D" w:rsidRDefault="00FC08FE" w:rsidP="0017674D">
    <w:pPr>
      <w:pStyle w:val="Header"/>
    </w:pPr>
    <w:r w:rsidRPr="000B3E82">
      <w:t>Change your eBusiness profile details</w:t>
    </w:r>
    <w:r>
      <w:t xml:space="preserv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8957C6C"/>
    <w:multiLevelType w:val="hybridMultilevel"/>
    <w:tmpl w:val="3CB2C6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16076C8"/>
    <w:multiLevelType w:val="hybridMultilevel"/>
    <w:tmpl w:val="62E2FCF6"/>
    <w:lvl w:ilvl="0" w:tplc="B2E22E26">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A35180E"/>
    <w:multiLevelType w:val="hybridMultilevel"/>
    <w:tmpl w:val="05F87BA4"/>
    <w:lvl w:ilvl="0" w:tplc="B2E22E26">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5281256">
    <w:abstractNumId w:val="10"/>
  </w:num>
  <w:num w:numId="2" w16cid:durableId="1078138855">
    <w:abstractNumId w:val="18"/>
  </w:num>
  <w:num w:numId="3" w16cid:durableId="989868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07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293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218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5043765">
    <w:abstractNumId w:val="22"/>
  </w:num>
  <w:num w:numId="8" w16cid:durableId="444665539">
    <w:abstractNumId w:val="16"/>
  </w:num>
  <w:num w:numId="9" w16cid:durableId="223878487">
    <w:abstractNumId w:val="21"/>
  </w:num>
  <w:num w:numId="10" w16cid:durableId="16951096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0782688">
    <w:abstractNumId w:val="24"/>
  </w:num>
  <w:num w:numId="12" w16cid:durableId="10511489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7097391">
    <w:abstractNumId w:val="19"/>
  </w:num>
  <w:num w:numId="14" w16cid:durableId="1748072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73587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65546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1080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09965">
    <w:abstractNumId w:val="26"/>
  </w:num>
  <w:num w:numId="19" w16cid:durableId="13826795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453926">
    <w:abstractNumId w:val="14"/>
  </w:num>
  <w:num w:numId="21" w16cid:durableId="1185557923">
    <w:abstractNumId w:val="12"/>
  </w:num>
  <w:num w:numId="22" w16cid:durableId="1136752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9146277">
    <w:abstractNumId w:val="15"/>
  </w:num>
  <w:num w:numId="24" w16cid:durableId="1570654359">
    <w:abstractNumId w:val="27"/>
  </w:num>
  <w:num w:numId="25" w16cid:durableId="1382823674">
    <w:abstractNumId w:val="25"/>
  </w:num>
  <w:num w:numId="26" w16cid:durableId="1493451298">
    <w:abstractNumId w:val="20"/>
  </w:num>
  <w:num w:numId="27" w16cid:durableId="738135095">
    <w:abstractNumId w:val="11"/>
  </w:num>
  <w:num w:numId="28" w16cid:durableId="1068579331">
    <w:abstractNumId w:val="28"/>
  </w:num>
  <w:num w:numId="29" w16cid:durableId="1737126569">
    <w:abstractNumId w:val="9"/>
  </w:num>
  <w:num w:numId="30" w16cid:durableId="552036050">
    <w:abstractNumId w:val="7"/>
  </w:num>
  <w:num w:numId="31" w16cid:durableId="2094738989">
    <w:abstractNumId w:val="6"/>
  </w:num>
  <w:num w:numId="32" w16cid:durableId="183399989">
    <w:abstractNumId w:val="5"/>
  </w:num>
  <w:num w:numId="33" w16cid:durableId="775559168">
    <w:abstractNumId w:val="4"/>
  </w:num>
  <w:num w:numId="34" w16cid:durableId="1415780622">
    <w:abstractNumId w:val="8"/>
  </w:num>
  <w:num w:numId="35" w16cid:durableId="1189172913">
    <w:abstractNumId w:val="3"/>
  </w:num>
  <w:num w:numId="36" w16cid:durableId="424418340">
    <w:abstractNumId w:val="2"/>
  </w:num>
  <w:num w:numId="37" w16cid:durableId="2094277606">
    <w:abstractNumId w:val="1"/>
  </w:num>
  <w:num w:numId="38" w16cid:durableId="1459689753">
    <w:abstractNumId w:val="0"/>
  </w:num>
  <w:num w:numId="39" w16cid:durableId="6066207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902420">
    <w:abstractNumId w:val="23"/>
  </w:num>
  <w:num w:numId="41" w16cid:durableId="505553606">
    <w:abstractNumId w:val="17"/>
  </w:num>
  <w:num w:numId="42" w16cid:durableId="486336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04B3"/>
    <w:rsid w:val="00022271"/>
    <w:rsid w:val="000235E8"/>
    <w:rsid w:val="00024D89"/>
    <w:rsid w:val="000250B6"/>
    <w:rsid w:val="00033D81"/>
    <w:rsid w:val="00037366"/>
    <w:rsid w:val="00041BF0"/>
    <w:rsid w:val="00042C8A"/>
    <w:rsid w:val="00042E87"/>
    <w:rsid w:val="0004536B"/>
    <w:rsid w:val="00046B68"/>
    <w:rsid w:val="000527DD"/>
    <w:rsid w:val="000578B2"/>
    <w:rsid w:val="00060959"/>
    <w:rsid w:val="00060C8F"/>
    <w:rsid w:val="0006298A"/>
    <w:rsid w:val="000663CD"/>
    <w:rsid w:val="000733FE"/>
    <w:rsid w:val="00074219"/>
    <w:rsid w:val="00074ED5"/>
    <w:rsid w:val="0008508E"/>
    <w:rsid w:val="000864F2"/>
    <w:rsid w:val="00086557"/>
    <w:rsid w:val="00087951"/>
    <w:rsid w:val="0009113B"/>
    <w:rsid w:val="00093402"/>
    <w:rsid w:val="00094DA3"/>
    <w:rsid w:val="00096CD1"/>
    <w:rsid w:val="000A012C"/>
    <w:rsid w:val="000A0EB9"/>
    <w:rsid w:val="000A186C"/>
    <w:rsid w:val="000A1EA4"/>
    <w:rsid w:val="000A2476"/>
    <w:rsid w:val="000A641A"/>
    <w:rsid w:val="000B2117"/>
    <w:rsid w:val="000B3E82"/>
    <w:rsid w:val="000B3EDB"/>
    <w:rsid w:val="000B543D"/>
    <w:rsid w:val="000B55F9"/>
    <w:rsid w:val="000B5BF7"/>
    <w:rsid w:val="000B6BC8"/>
    <w:rsid w:val="000C0303"/>
    <w:rsid w:val="000C42EA"/>
    <w:rsid w:val="000C4546"/>
    <w:rsid w:val="000D1242"/>
    <w:rsid w:val="000E0970"/>
    <w:rsid w:val="000E3881"/>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2F3E"/>
    <w:rsid w:val="001447B3"/>
    <w:rsid w:val="00152073"/>
    <w:rsid w:val="00154835"/>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87969"/>
    <w:rsid w:val="00192F9D"/>
    <w:rsid w:val="00196202"/>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522A"/>
    <w:rsid w:val="001D0B75"/>
    <w:rsid w:val="001D39A5"/>
    <w:rsid w:val="001D3C09"/>
    <w:rsid w:val="001D44E8"/>
    <w:rsid w:val="001D60EC"/>
    <w:rsid w:val="001D6F59"/>
    <w:rsid w:val="001D746B"/>
    <w:rsid w:val="001E44DF"/>
    <w:rsid w:val="001E68A5"/>
    <w:rsid w:val="001E6BB0"/>
    <w:rsid w:val="001E7282"/>
    <w:rsid w:val="001F3826"/>
    <w:rsid w:val="001F6E46"/>
    <w:rsid w:val="001F7C91"/>
    <w:rsid w:val="00202A36"/>
    <w:rsid w:val="002033B7"/>
    <w:rsid w:val="00206463"/>
    <w:rsid w:val="00206F2F"/>
    <w:rsid w:val="00207717"/>
    <w:rsid w:val="0021053D"/>
    <w:rsid w:val="00210A92"/>
    <w:rsid w:val="00216C03"/>
    <w:rsid w:val="00220C04"/>
    <w:rsid w:val="0022278D"/>
    <w:rsid w:val="0022701F"/>
    <w:rsid w:val="00227C68"/>
    <w:rsid w:val="002303C3"/>
    <w:rsid w:val="002333F5"/>
    <w:rsid w:val="00233724"/>
    <w:rsid w:val="002365B4"/>
    <w:rsid w:val="00242378"/>
    <w:rsid w:val="002432E1"/>
    <w:rsid w:val="00246207"/>
    <w:rsid w:val="00246C5E"/>
    <w:rsid w:val="00250960"/>
    <w:rsid w:val="00250DC4"/>
    <w:rsid w:val="00251343"/>
    <w:rsid w:val="002536A4"/>
    <w:rsid w:val="00254F58"/>
    <w:rsid w:val="0026032C"/>
    <w:rsid w:val="002620BC"/>
    <w:rsid w:val="00262802"/>
    <w:rsid w:val="00263A90"/>
    <w:rsid w:val="0026408B"/>
    <w:rsid w:val="00267C3E"/>
    <w:rsid w:val="002709BB"/>
    <w:rsid w:val="0027131C"/>
    <w:rsid w:val="00273BAC"/>
    <w:rsid w:val="00274F73"/>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718B"/>
    <w:rsid w:val="002E01D0"/>
    <w:rsid w:val="002E161D"/>
    <w:rsid w:val="002E3100"/>
    <w:rsid w:val="002E6C95"/>
    <w:rsid w:val="002E7C36"/>
    <w:rsid w:val="002F3ADF"/>
    <w:rsid w:val="002F3D32"/>
    <w:rsid w:val="002F5F31"/>
    <w:rsid w:val="002F5F46"/>
    <w:rsid w:val="002F6513"/>
    <w:rsid w:val="002F7EF0"/>
    <w:rsid w:val="00302216"/>
    <w:rsid w:val="00303E53"/>
    <w:rsid w:val="00305CC1"/>
    <w:rsid w:val="00306E5F"/>
    <w:rsid w:val="00307E14"/>
    <w:rsid w:val="00313A97"/>
    <w:rsid w:val="00314054"/>
    <w:rsid w:val="00316F27"/>
    <w:rsid w:val="003214F1"/>
    <w:rsid w:val="00322E4B"/>
    <w:rsid w:val="003252EE"/>
    <w:rsid w:val="00327870"/>
    <w:rsid w:val="0033259D"/>
    <w:rsid w:val="003333D2"/>
    <w:rsid w:val="00337339"/>
    <w:rsid w:val="003406C6"/>
    <w:rsid w:val="003418CC"/>
    <w:rsid w:val="003459BD"/>
    <w:rsid w:val="003505CA"/>
    <w:rsid w:val="00350D38"/>
    <w:rsid w:val="00351B36"/>
    <w:rsid w:val="00357B4E"/>
    <w:rsid w:val="003716FD"/>
    <w:rsid w:val="0037204B"/>
    <w:rsid w:val="003744CF"/>
    <w:rsid w:val="00374717"/>
    <w:rsid w:val="0037676C"/>
    <w:rsid w:val="003768F5"/>
    <w:rsid w:val="00381043"/>
    <w:rsid w:val="003823E2"/>
    <w:rsid w:val="003829E5"/>
    <w:rsid w:val="00386109"/>
    <w:rsid w:val="00386944"/>
    <w:rsid w:val="00387059"/>
    <w:rsid w:val="003956CC"/>
    <w:rsid w:val="00395C9A"/>
    <w:rsid w:val="003A04E1"/>
    <w:rsid w:val="003A0853"/>
    <w:rsid w:val="003A57B6"/>
    <w:rsid w:val="003A6B67"/>
    <w:rsid w:val="003B13B6"/>
    <w:rsid w:val="003B14C3"/>
    <w:rsid w:val="003B15E6"/>
    <w:rsid w:val="003B1BDC"/>
    <w:rsid w:val="003B408A"/>
    <w:rsid w:val="003C08A2"/>
    <w:rsid w:val="003C2045"/>
    <w:rsid w:val="003C43A1"/>
    <w:rsid w:val="003C4FC0"/>
    <w:rsid w:val="003C55F4"/>
    <w:rsid w:val="003C67C1"/>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00F"/>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1BC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07C16"/>
    <w:rsid w:val="00510C37"/>
    <w:rsid w:val="005126D0"/>
    <w:rsid w:val="00514667"/>
    <w:rsid w:val="0051568D"/>
    <w:rsid w:val="00526AC7"/>
    <w:rsid w:val="00526C15"/>
    <w:rsid w:val="00536499"/>
    <w:rsid w:val="00542A03"/>
    <w:rsid w:val="00543903"/>
    <w:rsid w:val="00543B7E"/>
    <w:rsid w:val="00543F11"/>
    <w:rsid w:val="00546305"/>
    <w:rsid w:val="00547A95"/>
    <w:rsid w:val="00550AAA"/>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1B99"/>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4E5"/>
    <w:rsid w:val="00610D7C"/>
    <w:rsid w:val="00613414"/>
    <w:rsid w:val="00615C72"/>
    <w:rsid w:val="00620154"/>
    <w:rsid w:val="0062408D"/>
    <w:rsid w:val="006240CC"/>
    <w:rsid w:val="00624940"/>
    <w:rsid w:val="006254F8"/>
    <w:rsid w:val="00627DA7"/>
    <w:rsid w:val="00630DA4"/>
    <w:rsid w:val="00631CD4"/>
    <w:rsid w:val="006323B1"/>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30AA"/>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1FC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B59"/>
    <w:rsid w:val="00770F37"/>
    <w:rsid w:val="007711A0"/>
    <w:rsid w:val="00772575"/>
    <w:rsid w:val="00772D5E"/>
    <w:rsid w:val="0077463E"/>
    <w:rsid w:val="00776928"/>
    <w:rsid w:val="00776E0F"/>
    <w:rsid w:val="007774B1"/>
    <w:rsid w:val="00777BE1"/>
    <w:rsid w:val="007833D8"/>
    <w:rsid w:val="00785677"/>
    <w:rsid w:val="00786F16"/>
    <w:rsid w:val="007906C4"/>
    <w:rsid w:val="00791BD7"/>
    <w:rsid w:val="007933F7"/>
    <w:rsid w:val="00794EBD"/>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7F6B66"/>
    <w:rsid w:val="00800412"/>
    <w:rsid w:val="0080587B"/>
    <w:rsid w:val="00806468"/>
    <w:rsid w:val="008119CA"/>
    <w:rsid w:val="008130C4"/>
    <w:rsid w:val="00815118"/>
    <w:rsid w:val="008155F0"/>
    <w:rsid w:val="00816735"/>
    <w:rsid w:val="00820141"/>
    <w:rsid w:val="00820E0C"/>
    <w:rsid w:val="00823275"/>
    <w:rsid w:val="0082366F"/>
    <w:rsid w:val="0082712B"/>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188A"/>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5B43"/>
    <w:rsid w:val="00900719"/>
    <w:rsid w:val="009017AC"/>
    <w:rsid w:val="00902A9A"/>
    <w:rsid w:val="00904A1C"/>
    <w:rsid w:val="00905030"/>
    <w:rsid w:val="00906490"/>
    <w:rsid w:val="009111B2"/>
    <w:rsid w:val="009151F5"/>
    <w:rsid w:val="00915260"/>
    <w:rsid w:val="00924616"/>
    <w:rsid w:val="00924AE1"/>
    <w:rsid w:val="009257ED"/>
    <w:rsid w:val="009269B1"/>
    <w:rsid w:val="0092724D"/>
    <w:rsid w:val="009272B3"/>
    <w:rsid w:val="009315BE"/>
    <w:rsid w:val="0093338F"/>
    <w:rsid w:val="00935182"/>
    <w:rsid w:val="00937BD9"/>
    <w:rsid w:val="00944242"/>
    <w:rsid w:val="00950E2C"/>
    <w:rsid w:val="00951D50"/>
    <w:rsid w:val="009525EB"/>
    <w:rsid w:val="0095470B"/>
    <w:rsid w:val="00954874"/>
    <w:rsid w:val="00954D01"/>
    <w:rsid w:val="0095615A"/>
    <w:rsid w:val="00961400"/>
    <w:rsid w:val="00963646"/>
    <w:rsid w:val="0096632D"/>
    <w:rsid w:val="009669C4"/>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1546"/>
    <w:rsid w:val="009A279E"/>
    <w:rsid w:val="009A3015"/>
    <w:rsid w:val="009A3490"/>
    <w:rsid w:val="009B0A6F"/>
    <w:rsid w:val="009B0A94"/>
    <w:rsid w:val="009B2AE8"/>
    <w:rsid w:val="009B3A0E"/>
    <w:rsid w:val="009B5622"/>
    <w:rsid w:val="009B59E9"/>
    <w:rsid w:val="009B70AA"/>
    <w:rsid w:val="009C1A38"/>
    <w:rsid w:val="009C1CB1"/>
    <w:rsid w:val="009C5E77"/>
    <w:rsid w:val="009C7A7E"/>
    <w:rsid w:val="009D02E8"/>
    <w:rsid w:val="009D51D0"/>
    <w:rsid w:val="009D70A4"/>
    <w:rsid w:val="009D7A52"/>
    <w:rsid w:val="009D7B14"/>
    <w:rsid w:val="009E08D1"/>
    <w:rsid w:val="009E1B95"/>
    <w:rsid w:val="009E2E16"/>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27562"/>
    <w:rsid w:val="00A32577"/>
    <w:rsid w:val="00A330BB"/>
    <w:rsid w:val="00A34ACD"/>
    <w:rsid w:val="00A44882"/>
    <w:rsid w:val="00A45125"/>
    <w:rsid w:val="00A54715"/>
    <w:rsid w:val="00A56C23"/>
    <w:rsid w:val="00A6061C"/>
    <w:rsid w:val="00A62D44"/>
    <w:rsid w:val="00A67263"/>
    <w:rsid w:val="00A7161C"/>
    <w:rsid w:val="00A77A0E"/>
    <w:rsid w:val="00A77AA3"/>
    <w:rsid w:val="00A813F6"/>
    <w:rsid w:val="00A81978"/>
    <w:rsid w:val="00A8236D"/>
    <w:rsid w:val="00A854EB"/>
    <w:rsid w:val="00A872E5"/>
    <w:rsid w:val="00A91406"/>
    <w:rsid w:val="00A96E65"/>
    <w:rsid w:val="00A96ECE"/>
    <w:rsid w:val="00A97C72"/>
    <w:rsid w:val="00AA310B"/>
    <w:rsid w:val="00AA63D4"/>
    <w:rsid w:val="00AB06E8"/>
    <w:rsid w:val="00AB1CD3"/>
    <w:rsid w:val="00AB339D"/>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3C07"/>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69A8"/>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5893"/>
    <w:rsid w:val="00B9714C"/>
    <w:rsid w:val="00BA21A2"/>
    <w:rsid w:val="00BA29AD"/>
    <w:rsid w:val="00BA33CF"/>
    <w:rsid w:val="00BA3F8D"/>
    <w:rsid w:val="00BB7A10"/>
    <w:rsid w:val="00BC2C80"/>
    <w:rsid w:val="00BC60BE"/>
    <w:rsid w:val="00BC7468"/>
    <w:rsid w:val="00BC7D4F"/>
    <w:rsid w:val="00BC7ED7"/>
    <w:rsid w:val="00BD2850"/>
    <w:rsid w:val="00BE28D2"/>
    <w:rsid w:val="00BE4A64"/>
    <w:rsid w:val="00BE4E84"/>
    <w:rsid w:val="00BE5E43"/>
    <w:rsid w:val="00BF2919"/>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5DB7"/>
    <w:rsid w:val="00C26588"/>
    <w:rsid w:val="00C27DE9"/>
    <w:rsid w:val="00C32989"/>
    <w:rsid w:val="00C33388"/>
    <w:rsid w:val="00C35484"/>
    <w:rsid w:val="00C37FBD"/>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86FB2"/>
    <w:rsid w:val="00C920EA"/>
    <w:rsid w:val="00C93C3E"/>
    <w:rsid w:val="00CA12E3"/>
    <w:rsid w:val="00CA1476"/>
    <w:rsid w:val="00CA6611"/>
    <w:rsid w:val="00CA6AE6"/>
    <w:rsid w:val="00CA782F"/>
    <w:rsid w:val="00CB187B"/>
    <w:rsid w:val="00CB2835"/>
    <w:rsid w:val="00CB2DC7"/>
    <w:rsid w:val="00CB3285"/>
    <w:rsid w:val="00CB4500"/>
    <w:rsid w:val="00CC0C72"/>
    <w:rsid w:val="00CC2BFD"/>
    <w:rsid w:val="00CD3476"/>
    <w:rsid w:val="00CD64DF"/>
    <w:rsid w:val="00CE225F"/>
    <w:rsid w:val="00CF2221"/>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65F"/>
    <w:rsid w:val="00D411A2"/>
    <w:rsid w:val="00D454A7"/>
    <w:rsid w:val="00D4606D"/>
    <w:rsid w:val="00D50B9C"/>
    <w:rsid w:val="00D52D73"/>
    <w:rsid w:val="00D52E58"/>
    <w:rsid w:val="00D56B20"/>
    <w:rsid w:val="00D578B3"/>
    <w:rsid w:val="00D618F4"/>
    <w:rsid w:val="00D714CC"/>
    <w:rsid w:val="00D75EA7"/>
    <w:rsid w:val="00D80425"/>
    <w:rsid w:val="00D81ADF"/>
    <w:rsid w:val="00D81F21"/>
    <w:rsid w:val="00D864F2"/>
    <w:rsid w:val="00D943F8"/>
    <w:rsid w:val="00D95470"/>
    <w:rsid w:val="00D96B55"/>
    <w:rsid w:val="00DA2619"/>
    <w:rsid w:val="00DA2E57"/>
    <w:rsid w:val="00DA4239"/>
    <w:rsid w:val="00DA5E2D"/>
    <w:rsid w:val="00DA65DE"/>
    <w:rsid w:val="00DA726F"/>
    <w:rsid w:val="00DA727E"/>
    <w:rsid w:val="00DB0338"/>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387"/>
    <w:rsid w:val="00E26818"/>
    <w:rsid w:val="00E27FFC"/>
    <w:rsid w:val="00E30B15"/>
    <w:rsid w:val="00E33237"/>
    <w:rsid w:val="00E40181"/>
    <w:rsid w:val="00E4556E"/>
    <w:rsid w:val="00E51865"/>
    <w:rsid w:val="00E54950"/>
    <w:rsid w:val="00E55FB3"/>
    <w:rsid w:val="00E56A01"/>
    <w:rsid w:val="00E629A1"/>
    <w:rsid w:val="00E6794C"/>
    <w:rsid w:val="00E71591"/>
    <w:rsid w:val="00E71CEB"/>
    <w:rsid w:val="00E7474F"/>
    <w:rsid w:val="00E80DE3"/>
    <w:rsid w:val="00E82C55"/>
    <w:rsid w:val="00E83A1A"/>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E5F8C"/>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8FE"/>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DA5E2D"/>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DA5E2D"/>
    <w:rPr>
      <w:rFonts w:ascii="Arial" w:eastAsia="MS Gothic" w:hAnsi="Arial"/>
      <w:bCs/>
      <w:color w:val="201547"/>
      <w:sz w:val="28"/>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link w:val="FooterCha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FooterChar">
    <w:name w:val="Footer Char"/>
    <w:basedOn w:val="DefaultParagraphFont"/>
    <w:link w:val="Footer"/>
    <w:uiPriority w:val="8"/>
    <w:rsid w:val="00772575"/>
    <w:rPr>
      <w:rFonts w:ascii="Arial" w:hAnsi="Arial" w:cs="Arial"/>
      <w:szCs w:val="18"/>
      <w:lang w:eastAsia="en-US"/>
    </w:rPr>
  </w:style>
  <w:style w:type="paragraph" w:customStyle="1" w:styleId="DHHSaccessibilitypara">
    <w:name w:val="DHHS accessibility para"/>
    <w:uiPriority w:val="8"/>
    <w:rsid w:val="00772575"/>
    <w:pPr>
      <w:spacing w:after="200" w:line="300" w:lineRule="atLeast"/>
    </w:pPr>
    <w:rPr>
      <w:rFonts w:ascii="Arial" w:eastAsia="Times" w:hAnsi="Arial"/>
      <w:sz w:val="24"/>
      <w:szCs w:val="19"/>
      <w:lang w:eastAsia="en-US"/>
    </w:rPr>
  </w:style>
  <w:style w:type="paragraph" w:styleId="Caption">
    <w:name w:val="caption"/>
    <w:basedOn w:val="Normal"/>
    <w:next w:val="Normal"/>
    <w:uiPriority w:val="35"/>
    <w:unhideWhenUsed/>
    <w:qFormat/>
    <w:rsid w:val="00772575"/>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fac.dffh.vic.gov.au/change-your-ebusiness-profile-details" TargetMode="External"/><Relationship Id="rId2" Type="http://schemas.openxmlformats.org/officeDocument/2006/relationships/customXml" Target="../customXml/item2.xml"/><Relationship Id="rId16" Type="http://schemas.openxmlformats.org/officeDocument/2006/relationships/hyperlink" Target="https://eus.webapp.dhs.vic.gov.au/EUSPortal/"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AComms@dffh.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eBiz@support.vic.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D928E69A4834185E17A346BD03023" ma:contentTypeVersion="21" ma:contentTypeDescription="Create a new document." ma:contentTypeScope="" ma:versionID="c945d11a9ea4e62537edfe5efa6ec8c1">
  <xsd:schema xmlns:xsd="http://www.w3.org/2001/XMLSchema" xmlns:xs="http://www.w3.org/2001/XMLSchema" xmlns:p="http://schemas.microsoft.com/office/2006/metadata/properties" xmlns:ns2="a0a1cdb3-76af-40bd-93b0-f7d150250ba2" xmlns:ns3="2fd516b9-533a-4c39-aa95-d1ccfc9bb0de" xmlns:ns4="5ce0f2b5-5be5-4508-bce9-d7011ece0659" targetNamespace="http://schemas.microsoft.com/office/2006/metadata/properties" ma:root="true" ma:fieldsID="4b94273c6da8a7739d4059297b83b29e" ns2:_="" ns3:_="" ns4:_="">
    <xsd:import namespace="a0a1cdb3-76af-40bd-93b0-f7d150250ba2"/>
    <xsd:import namespace="2fd516b9-533a-4c39-aa95-d1ccfc9bb0d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ample_x0020_1a_x0020_Commitment_x0020_1_x002d_E5FS19_x0020_Approva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xx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1cdb3-76af-40bd-93b0-f7d150250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ample_x0020_1a_x0020_Commitment_x0020_1_x002d_E5FS19_x0020_Approvals" ma:index="20" nillable="true" ma:displayName="Sample 1a Commitment 1-E5FS19 Approvals" ma:internalName="Sample_x0020_1a_x0020_Commitment_x0020_1_x002d_E5FS19_x0020_Approval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xxx" ma:index="27" nillable="true" ma:displayName="xxx" ma:format="Dropdown" ma:internalName="xxx">
      <xsd:simpleType>
        <xsd:restriction base="dms:Choice">
          <xsd:enumeration value="Choice 1"/>
          <xsd:enumeration value="Choice 2"/>
          <xsd:enumeration value="Choice 3"/>
          <xsd:enumeration value="Choice 4"/>
          <xsd:enumeration value="Choice 5"/>
          <xsd:enumeration value="Choice 6"/>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516b9-533a-4c39-aa95-d1ccfc9bb0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06e3fb7-3540-46a7-a56d-0ef1490c8c03}" ma:internalName="TaxCatchAll" ma:showField="CatchAllData" ma:web="2fd516b9-533a-4c39-aa95-d1ccfc9bb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fd516b9-533a-4c39-aa95-d1ccfc9bb0de">
      <UserInfo>
        <DisplayName/>
        <AccountId xsi:nil="true"/>
        <AccountType/>
      </UserInfo>
    </SharedWithUsers>
    <MediaLengthInSeconds xmlns="a0a1cdb3-76af-40bd-93b0-f7d150250ba2" xsi:nil="true"/>
    <TaxCatchAll xmlns="5ce0f2b5-5be5-4508-bce9-d7011ece0659" xsi:nil="true"/>
    <Sample_x0020_1a_x0020_Commitment_x0020_1_x002d_E5FS19_x0020_Approvals xmlns="a0a1cdb3-76af-40bd-93b0-f7d150250ba2" xsi:nil="true"/>
    <lcf76f155ced4ddcb4097134ff3c332f xmlns="a0a1cdb3-76af-40bd-93b0-f7d150250ba2">
      <Terms xmlns="http://schemas.microsoft.com/office/infopath/2007/PartnerControls"/>
    </lcf76f155ced4ddcb4097134ff3c332f>
    <xxx xmlns="a0a1cdb3-76af-40bd-93b0-f7d150250b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138C0866-3532-4731-A4D7-61BEADBB7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1cdb3-76af-40bd-93b0-f7d150250ba2"/>
    <ds:schemaRef ds:uri="2fd516b9-533a-4c39-aa95-d1ccfc9bb0d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fd516b9-533a-4c39-aa95-d1ccfc9bb0de"/>
    <ds:schemaRef ds:uri="a0a1cdb3-76af-40bd-93b0-f7d150250ba2"/>
    <ds:schemaRef ds:uri="5ce0f2b5-5be5-4508-bce9-d7011ece0659"/>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5</Pages>
  <Words>527</Words>
  <Characters>3004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Change your eBusiness profile details</vt:lpstr>
    </vt:vector>
  </TitlesOfParts>
  <Company>Victoria State Government, Department of Families, Fairness and Housing</Company>
  <LinksUpToDate>false</LinksUpToDate>
  <CharactersWithSpaces>3524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your eBusiness profile details</dc:title>
  <dc:creator>fac@dffh.vic.gov.au</dc:creator>
  <cp:keywords>Password, register, My Profile, My Agency, FAC, funded agency channel, ebiz, ebusiness</cp:keywords>
  <cp:revision>2</cp:revision>
  <cp:lastPrinted>2021-01-29T05:27:00Z</cp:lastPrinted>
  <dcterms:created xsi:type="dcterms:W3CDTF">2026-05-20T06:38:00Z</dcterms:created>
  <dcterms:modified xsi:type="dcterms:W3CDTF">2026-05-20T06:38:00Z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0x0101001D3D928E69A4834185E17A346BD03023</vt:lpwstr>
  </property>
  <property fmtid="{D5CDD505-2E9C-101B-9397-08002B2CF9AE}" pid="4" name="version">
    <vt:lpwstr>v5 16032021 sbv1 03052021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2021-05-03T05:55:26Z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166500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GrammarlyDocumentId">
    <vt:lpwstr>21d2975bcb478c0e37b70a922a147c366b88f1fe532d21a6f0924d4cea7d22e8</vt:lpwstr>
  </property>
  <property fmtid="{D5CDD505-2E9C-101B-9397-08002B2CF9AE}" pid="21" name="_MarkAsFinal">
    <vt:bool>true</vt:bool>
  </property>
</Properties>
</file>