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470D75">
        <w:trPr>
          <w:trHeight w:val="1418"/>
        </w:trPr>
        <w:tc>
          <w:tcPr>
            <w:tcW w:w="7655" w:type="dxa"/>
            <w:vAlign w:val="bottom"/>
          </w:tcPr>
          <w:p w14:paraId="7A7B0A9D" w14:textId="77777777" w:rsidR="00CE2732" w:rsidRDefault="00CE2732" w:rsidP="0016037B">
            <w:pPr>
              <w:pStyle w:val="Documenttitle"/>
            </w:pPr>
          </w:p>
          <w:p w14:paraId="71DEBB32" w14:textId="77E99AA3" w:rsidR="00CE2732" w:rsidRDefault="334EEB2E" w:rsidP="0016037B">
            <w:pPr>
              <w:pStyle w:val="Documenttitle"/>
            </w:pPr>
            <w:r w:rsidRPr="15DE0C75">
              <w:rPr>
                <w:sz w:val="36"/>
                <w:szCs w:val="36"/>
              </w:rPr>
              <w:t xml:space="preserve">Service Agreement </w:t>
            </w:r>
            <w:r w:rsidR="73F25D56" w:rsidRPr="5A76E2B4">
              <w:rPr>
                <w:sz w:val="36"/>
                <w:szCs w:val="36"/>
              </w:rPr>
              <w:t>Fact Sheet</w:t>
            </w:r>
          </w:p>
          <w:p w14:paraId="1B06FE4C" w14:textId="4A8F0638" w:rsidR="00AD784C" w:rsidRPr="0009050A" w:rsidRDefault="00BC12EE" w:rsidP="0016037B">
            <w:pPr>
              <w:pStyle w:val="Documenttitle"/>
            </w:pPr>
            <w:r w:rsidRPr="00093F33">
              <w:rPr>
                <w:sz w:val="36"/>
                <w:szCs w:val="36"/>
              </w:rPr>
              <w:t>Background and Probity Checks</w:t>
            </w:r>
          </w:p>
        </w:tc>
      </w:tr>
      <w:tr w:rsidR="000B2117" w14:paraId="5DF317EC" w14:textId="77777777" w:rsidTr="00470D75">
        <w:trPr>
          <w:trHeight w:val="527"/>
        </w:trPr>
        <w:tc>
          <w:tcPr>
            <w:tcW w:w="7655" w:type="dxa"/>
          </w:tcPr>
          <w:p w14:paraId="69C24C39" w14:textId="39B46AFB" w:rsidR="000B2117" w:rsidRPr="0016037B" w:rsidRDefault="000B2117" w:rsidP="0016037B">
            <w:pPr>
              <w:pStyle w:val="Documentsubtitle"/>
            </w:pPr>
          </w:p>
        </w:tc>
      </w:tr>
      <w:tr w:rsidR="00CF4148" w14:paraId="5F5E6105" w14:textId="77777777" w:rsidTr="00470D75">
        <w:trPr>
          <w:trHeight w:val="284"/>
        </w:trPr>
        <w:tc>
          <w:tcPr>
            <w:tcW w:w="7655" w:type="dxa"/>
          </w:tcPr>
          <w:p w14:paraId="45D389E8" w14:textId="74334762" w:rsidR="00CF4148" w:rsidRPr="00250DC4" w:rsidRDefault="00CF4148" w:rsidP="00CF4148">
            <w:pPr>
              <w:pStyle w:val="Bannermarking"/>
            </w:pPr>
            <w:fldSimple w:instr="FILLIN  &quot;Type the protective marking&quot; \d OFFICIAL \o  \* MERGEFORMAT">
              <w:r>
                <w:t>OFFICIAL</w:t>
              </w:r>
            </w:fldSimple>
          </w:p>
        </w:tc>
      </w:tr>
    </w:tbl>
    <w:p w14:paraId="46B63483" w14:textId="77777777" w:rsidR="009424AE" w:rsidRDefault="009424AE" w:rsidP="00470D75">
      <w:pPr>
        <w:pStyle w:val="Body"/>
      </w:pPr>
    </w:p>
    <w:p w14:paraId="3CF8810F" w14:textId="62F435AD" w:rsidR="00470D75" w:rsidRDefault="00F27908" w:rsidP="00470D75">
      <w:pPr>
        <w:pStyle w:val="Body"/>
      </w:pPr>
      <w:r>
        <w:rPr>
          <w:noProof/>
        </w:rPr>
        <mc:AlternateContent>
          <mc:Choice Requires="wps">
            <w:drawing>
              <wp:anchor distT="45720" distB="45720" distL="114300" distR="114300" simplePos="0" relativeHeight="251660288" behindDoc="0" locked="0" layoutInCell="1" allowOverlap="1" wp14:anchorId="5C7956A4" wp14:editId="1B4664E6">
                <wp:simplePos x="0" y="0"/>
                <wp:positionH relativeFrom="margin">
                  <wp:posOffset>409575</wp:posOffset>
                </wp:positionH>
                <wp:positionV relativeFrom="paragraph">
                  <wp:posOffset>759460</wp:posOffset>
                </wp:positionV>
                <wp:extent cx="5588635" cy="1404620"/>
                <wp:effectExtent l="0" t="0" r="12065" b="13970"/>
                <wp:wrapTopAndBottom/>
                <wp:docPr id="60091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635" cy="1404620"/>
                        </a:xfrm>
                        <a:prstGeom prst="rect">
                          <a:avLst/>
                        </a:prstGeom>
                        <a:solidFill>
                          <a:srgbClr val="FFFFFF"/>
                        </a:solidFill>
                        <a:ln w="9525">
                          <a:solidFill>
                            <a:srgbClr val="000000"/>
                          </a:solidFill>
                          <a:miter lim="800000"/>
                          <a:headEnd/>
                          <a:tailEnd/>
                        </a:ln>
                      </wps:spPr>
                      <wps:txbx>
                        <w:txbxContent>
                          <w:p w14:paraId="37552A35" w14:textId="7488B906" w:rsidR="00F27908" w:rsidRPr="00166EDE" w:rsidRDefault="00F27908" w:rsidP="00F27908">
                            <w:pPr>
                              <w:pStyle w:val="Body"/>
                            </w:pPr>
                            <w:r w:rsidRPr="00166EDE">
                              <w:rPr>
                                <w:b/>
                                <w:bCs/>
                              </w:rPr>
                              <w:t>Background and probity checks</w:t>
                            </w:r>
                          </w:p>
                          <w:p w14:paraId="594116FB" w14:textId="3C2F0A39" w:rsidR="00F27908" w:rsidRDefault="00F27908" w:rsidP="00F27908">
                            <w:pPr>
                              <w:pStyle w:val="Body"/>
                            </w:pPr>
                            <w:r w:rsidRPr="00166EDE">
                              <w:t>It is the role of an organisation’s governing body to ensure that it is well governed, responsibly managed and meeting its obligations under the law.</w:t>
                            </w:r>
                          </w:p>
                          <w:p w14:paraId="311B9252" w14:textId="77777777" w:rsidR="00F27908" w:rsidRPr="00F45126" w:rsidRDefault="00F27908" w:rsidP="00F27908">
                            <w:pPr>
                              <w:pStyle w:val="Body"/>
                            </w:pPr>
                            <w:r w:rsidRPr="00F45126">
                              <w:t>This includes a requirement to take steps to be satisfied that all members of its governing body are suitable for the position they hold. Regulators such as the Social Services Regulator, the Office of the Registrar of Indigenous Corporations, the Australian Charities and Not-for-Profits Commission and the Australian Securities and Investments Commission require the organisations they regulate to undertake a range of screening measures for members of the organisation’s governing body. It is important that these requirements are complied with.</w:t>
                            </w:r>
                          </w:p>
                          <w:p w14:paraId="09C9264A" w14:textId="73A80E09" w:rsidR="00F27908" w:rsidRPr="00166EDE" w:rsidRDefault="00F27908" w:rsidP="00F27908">
                            <w:pPr>
                              <w:pStyle w:val="Body"/>
                            </w:pPr>
                            <w:r w:rsidRPr="00166EDE">
                              <w:t>Where not already required by a regulator, recommended steps to take prior to, or on appointment of a person to a position in or reporting to an organisation’s governing body include:</w:t>
                            </w:r>
                          </w:p>
                          <w:p w14:paraId="04CE97D7" w14:textId="1303A2E4" w:rsidR="00F27908" w:rsidRPr="00730E59" w:rsidRDefault="00F27908" w:rsidP="00F27908">
                            <w:pPr>
                              <w:pStyle w:val="ListParagraph"/>
                              <w:numPr>
                                <w:ilvl w:val="0"/>
                                <w:numId w:val="13"/>
                              </w:numPr>
                              <w:rPr>
                                <w:rFonts w:eastAsia="Times"/>
                              </w:rPr>
                            </w:pPr>
                            <w:r w:rsidRPr="00730E59">
                              <w:rPr>
                                <w:rFonts w:eastAsia="Times"/>
                              </w:rPr>
                              <w:t>Checks that members are not disqualified from holding a position on a governing body (for example persons may be disqualified from managing a corporation under the Corporations Act 2001 (Cth) or from being a Responsible Person as defined by the Social Services Regulator and the Australian Charities and Not-for-Profits Commission)</w:t>
                            </w:r>
                            <w:r w:rsidR="006B70F6">
                              <w:rPr>
                                <w:rFonts w:eastAsia="Times"/>
                              </w:rPr>
                              <w:t>;</w:t>
                            </w:r>
                          </w:p>
                          <w:p w14:paraId="04A3B401" w14:textId="112F6D9A" w:rsidR="00F27908" w:rsidRPr="00166EDE" w:rsidRDefault="00F27908" w:rsidP="00F27908">
                            <w:pPr>
                              <w:pStyle w:val="Body"/>
                              <w:numPr>
                                <w:ilvl w:val="0"/>
                                <w:numId w:val="13"/>
                              </w:numPr>
                            </w:pPr>
                            <w:r w:rsidRPr="00166EDE">
                              <w:t>Identity checks and checks of any claimed qualifications;</w:t>
                            </w:r>
                          </w:p>
                          <w:p w14:paraId="173D33E0" w14:textId="77777777" w:rsidR="00F27908" w:rsidRPr="00730E59" w:rsidRDefault="00F27908" w:rsidP="00F27908">
                            <w:pPr>
                              <w:pStyle w:val="ListParagraph"/>
                              <w:numPr>
                                <w:ilvl w:val="0"/>
                                <w:numId w:val="14"/>
                              </w:numPr>
                              <w:rPr>
                                <w:rFonts w:eastAsia="Times"/>
                              </w:rPr>
                            </w:pPr>
                            <w:r w:rsidRPr="00730E59">
                              <w:rPr>
                                <w:rFonts w:eastAsia="Times"/>
                              </w:rPr>
                              <w:t xml:space="preserve">Police and criminal records checks, bankruptcy checks, with appropriate policies and systems in place to manage identified issues. In some cases, </w:t>
                            </w:r>
                            <w:r>
                              <w:rPr>
                                <w:rFonts w:eastAsia="Times"/>
                              </w:rPr>
                              <w:t xml:space="preserve">the organisation may consider </w:t>
                            </w:r>
                            <w:r w:rsidRPr="00730E59">
                              <w:rPr>
                                <w:rFonts w:eastAsia="Times"/>
                              </w:rPr>
                              <w:t>issues identified through a check may not be able to be managed and will disqualify the person from being a member of the governing body</w:t>
                            </w:r>
                            <w:r>
                              <w:rPr>
                                <w:rFonts w:eastAsia="Times"/>
                              </w:rPr>
                              <w:t>;</w:t>
                            </w:r>
                          </w:p>
                          <w:p w14:paraId="21FBE3FB" w14:textId="77777777" w:rsidR="00F27908" w:rsidRDefault="00F27908" w:rsidP="00F27908">
                            <w:pPr>
                              <w:pStyle w:val="Body"/>
                              <w:numPr>
                                <w:ilvl w:val="0"/>
                                <w:numId w:val="14"/>
                              </w:numPr>
                            </w:pPr>
                            <w:r w:rsidRPr="00166EDE">
                              <w:t>bankruptcy checks</w:t>
                            </w:r>
                            <w:r>
                              <w:t>; and</w:t>
                            </w:r>
                          </w:p>
                          <w:p w14:paraId="5765D239" w14:textId="77777777" w:rsidR="00F27908" w:rsidRPr="00730E59" w:rsidRDefault="00F27908" w:rsidP="00F27908">
                            <w:pPr>
                              <w:pStyle w:val="ListParagraph"/>
                              <w:numPr>
                                <w:ilvl w:val="0"/>
                                <w:numId w:val="14"/>
                              </w:numPr>
                              <w:rPr>
                                <w:rFonts w:eastAsia="Times"/>
                              </w:rPr>
                            </w:pPr>
                            <w:r w:rsidRPr="00730E59">
                              <w:rPr>
                                <w:rFonts w:eastAsia="Times"/>
                              </w:rPr>
                              <w:t>Declarations of Conflict of Interest, as required by clause 5 of the Service Agreement, with appropriate policies and systems to record and manage declared conflicts.</w:t>
                            </w:r>
                          </w:p>
                          <w:p w14:paraId="783EBDD4" w14:textId="638C6A03" w:rsidR="00F27908" w:rsidRPr="00213188" w:rsidRDefault="00F27908" w:rsidP="00F27908">
                            <w:pPr>
                              <w:pStyle w:val="Body"/>
                            </w:pPr>
                            <w:r w:rsidRPr="00166EDE">
                              <w:t>It is the funded organisation’s governing body’s responsibility to ensure that there are appropriate policies and systems in place to identify and manage risk relating to governance and probity on an ongoing basis.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7956A4" id="_x0000_t202" coordsize="21600,21600" o:spt="202" path="m,l,21600r21600,l21600,xe">
                <v:stroke joinstyle="miter"/>
                <v:path gradientshapeok="t" o:connecttype="rect"/>
              </v:shapetype>
              <v:shape id="Text Box 2" o:spid="_x0000_s1026" type="#_x0000_t202" style="position:absolute;margin-left:32.25pt;margin-top:59.8pt;width:440.0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">
                <v:textbox style="mso-fit-shape-to-text:t">
                  <w:txbxContent>
                    <w:p w14:paraId="37552A35" w14:textId="7488B906" w:rsidR="00F27908" w:rsidRPr="00166EDE" w:rsidRDefault="00F27908" w:rsidP="00F27908">
                      <w:pPr>
                        <w:pStyle w:val="Body"/>
                      </w:pPr>
                      <w:r w:rsidRPr="00166EDE">
                        <w:rPr>
                          <w:b/>
                          <w:bCs/>
                        </w:rPr>
                        <w:t>Background and probity checks</w:t>
                      </w:r>
                    </w:p>
                    <w:p w14:paraId="594116FB" w14:textId="3C2F0A39" w:rsidR="00F27908" w:rsidRDefault="00F27908" w:rsidP="00F27908">
                      <w:pPr>
                        <w:pStyle w:val="Body"/>
                      </w:pPr>
                      <w:r w:rsidRPr="00166EDE">
                        <w:t>It is the role of an organisation’s governing body to ensure that it is well governed, responsibly managed and meeting its obligations under the law.</w:t>
                      </w:r>
                    </w:p>
                    <w:p w14:paraId="311B9252" w14:textId="77777777" w:rsidR="00F27908" w:rsidRPr="00F45126" w:rsidRDefault="00F27908" w:rsidP="00F27908">
                      <w:pPr>
                        <w:pStyle w:val="Body"/>
                      </w:pPr>
                      <w:r w:rsidRPr="00F45126">
                        <w:t>This includes a requirement to take steps to be satisfied that all members of its governing body are suitable for the position they hold. Regulators such as the Social Services Regulator, the Office of the Registrar of Indigenous Corporations, the Australian Charities and Not-for-Profits Commission and the Australian Securities and Investments Commission require the organisations they regulate to undertake a range of screening measures for members of the organisation’s governing body. It is important that these requirements are complied with.</w:t>
                      </w:r>
                    </w:p>
                    <w:p w14:paraId="09C9264A" w14:textId="73A80E09" w:rsidR="00F27908" w:rsidRPr="00166EDE" w:rsidRDefault="00F27908" w:rsidP="00F27908">
                      <w:pPr>
                        <w:pStyle w:val="Body"/>
                      </w:pPr>
                      <w:r w:rsidRPr="00166EDE">
                        <w:t>Where not already required by a regulator, recommended steps to take prior to, or on appointment of a person to a position in or reporting to an organisation’s governing body include:</w:t>
                      </w:r>
                    </w:p>
                    <w:p w14:paraId="04CE97D7" w14:textId="1303A2E4" w:rsidR="00F27908" w:rsidRPr="00730E59" w:rsidRDefault="00F27908" w:rsidP="00F27908">
                      <w:pPr>
                        <w:pStyle w:val="ListParagraph"/>
                        <w:numPr>
                          <w:ilvl w:val="0"/>
                          <w:numId w:val="13"/>
                        </w:numPr>
                        <w:rPr>
                          <w:rFonts w:eastAsia="Times"/>
                        </w:rPr>
                      </w:pPr>
                      <w:r w:rsidRPr="00730E59">
                        <w:rPr>
                          <w:rFonts w:eastAsia="Times"/>
                        </w:rPr>
                        <w:t>Checks that members are not disqualified from holding a position on a governing body (for example persons may be disqualified from managing a corporation under the Corporations Act 2001 (Cth) or from being a Responsible Person as defined by the Social Services Regulator and the Australian Charities and Not-for-Profits Commission)</w:t>
                      </w:r>
                      <w:r w:rsidR="006B70F6">
                        <w:rPr>
                          <w:rFonts w:eastAsia="Times"/>
                        </w:rPr>
                        <w:t>;</w:t>
                      </w:r>
                    </w:p>
                    <w:p w14:paraId="04A3B401" w14:textId="112F6D9A" w:rsidR="00F27908" w:rsidRPr="00166EDE" w:rsidRDefault="00F27908" w:rsidP="00F27908">
                      <w:pPr>
                        <w:pStyle w:val="Body"/>
                        <w:numPr>
                          <w:ilvl w:val="0"/>
                          <w:numId w:val="13"/>
                        </w:numPr>
                      </w:pPr>
                      <w:r w:rsidRPr="00166EDE">
                        <w:t>Identity checks and checks of any claimed qualifications;</w:t>
                      </w:r>
                    </w:p>
                    <w:p w14:paraId="173D33E0" w14:textId="77777777" w:rsidR="00F27908" w:rsidRPr="00730E59" w:rsidRDefault="00F27908" w:rsidP="00F27908">
                      <w:pPr>
                        <w:pStyle w:val="ListParagraph"/>
                        <w:numPr>
                          <w:ilvl w:val="0"/>
                          <w:numId w:val="14"/>
                        </w:numPr>
                        <w:rPr>
                          <w:rFonts w:eastAsia="Times"/>
                        </w:rPr>
                      </w:pPr>
                      <w:r w:rsidRPr="00730E59">
                        <w:rPr>
                          <w:rFonts w:eastAsia="Times"/>
                        </w:rPr>
                        <w:t xml:space="preserve">Police and criminal records checks, bankruptcy checks, with appropriate policies and systems in place to manage identified issues. In some cases, </w:t>
                      </w:r>
                      <w:r>
                        <w:rPr>
                          <w:rFonts w:eastAsia="Times"/>
                        </w:rPr>
                        <w:t xml:space="preserve">the organisation may consider </w:t>
                      </w:r>
                      <w:r w:rsidRPr="00730E59">
                        <w:rPr>
                          <w:rFonts w:eastAsia="Times"/>
                        </w:rPr>
                        <w:t>issues identified through a check may not be able to be managed and will disqualify the person from being a member of the governing body</w:t>
                      </w:r>
                      <w:r>
                        <w:rPr>
                          <w:rFonts w:eastAsia="Times"/>
                        </w:rPr>
                        <w:t>;</w:t>
                      </w:r>
                    </w:p>
                    <w:p w14:paraId="21FBE3FB" w14:textId="77777777" w:rsidR="00F27908" w:rsidRDefault="00F27908" w:rsidP="00F27908">
                      <w:pPr>
                        <w:pStyle w:val="Body"/>
                        <w:numPr>
                          <w:ilvl w:val="0"/>
                          <w:numId w:val="14"/>
                        </w:numPr>
                      </w:pPr>
                      <w:r w:rsidRPr="00166EDE">
                        <w:t>bankruptcy checks</w:t>
                      </w:r>
                      <w:r>
                        <w:t>; and</w:t>
                      </w:r>
                    </w:p>
                    <w:p w14:paraId="5765D239" w14:textId="77777777" w:rsidR="00F27908" w:rsidRPr="00730E59" w:rsidRDefault="00F27908" w:rsidP="00F27908">
                      <w:pPr>
                        <w:pStyle w:val="ListParagraph"/>
                        <w:numPr>
                          <w:ilvl w:val="0"/>
                          <w:numId w:val="14"/>
                        </w:numPr>
                        <w:rPr>
                          <w:rFonts w:eastAsia="Times"/>
                        </w:rPr>
                      </w:pPr>
                      <w:r w:rsidRPr="00730E59">
                        <w:rPr>
                          <w:rFonts w:eastAsia="Times"/>
                        </w:rPr>
                        <w:t>Declarations of Conflict of Interest, as required by clause 5 of the Service Agreement, with appropriate policies and systems to record and manage declared conflicts.</w:t>
                      </w:r>
                    </w:p>
                    <w:p w14:paraId="783EBDD4" w14:textId="638C6A03" w:rsidR="00F27908" w:rsidRPr="00213188" w:rsidRDefault="00F27908" w:rsidP="00F27908">
                      <w:pPr>
                        <w:pStyle w:val="Body"/>
                      </w:pPr>
                      <w:r w:rsidRPr="00166EDE">
                        <w:t>It is the funded organisation’s governing body’s responsibility to ensure that there are appropriate policies and systems in place to identify and manage risk relating to governance and probity on an ongoing basis.</w:t>
                      </w:r>
                    </w:p>
                  </w:txbxContent>
                </v:textbox>
                <w10:wrap type="topAndBottom" anchorx="margin"/>
              </v:shape>
            </w:pict>
          </mc:Fallback>
        </mc:AlternateContent>
      </w:r>
      <w:r w:rsidR="00A76D54">
        <w:t>In accordance with c</w:t>
      </w:r>
      <w:r w:rsidR="009424AE">
        <w:t>lauses 20.4 and 20.5 of the Service Agreement and the Service Agreement</w:t>
      </w:r>
      <w:r w:rsidR="00A76D54">
        <w:t xml:space="preserve"> </w:t>
      </w:r>
      <w:r w:rsidR="009424AE">
        <w:t>Requirements</w:t>
      </w:r>
      <w:r w:rsidR="00A76D54">
        <w:t xml:space="preserve">, funded organisations must </w:t>
      </w:r>
      <w:r w:rsidR="008F73DB">
        <w:t>take steps to be satisfied that members of their governing bod</w:t>
      </w:r>
      <w:r>
        <w:t>y are suitable for the position they hold.</w:t>
      </w:r>
    </w:p>
    <w:p w14:paraId="6F5BFF11" w14:textId="58EEF9DB" w:rsidR="00F27908" w:rsidRDefault="00F27908" w:rsidP="00470D75">
      <w:pPr>
        <w:pStyle w:val="Body"/>
      </w:pPr>
    </w:p>
    <w:p w14:paraId="5C212E5A" w14:textId="41916F22" w:rsidR="003237F5" w:rsidRDefault="003237F5" w:rsidP="003237F5">
      <w:pPr>
        <w:pStyle w:val="Heading4"/>
      </w:pPr>
      <w:r>
        <w:lastRenderedPageBreak/>
        <w:t xml:space="preserve">What are </w:t>
      </w:r>
      <w:r w:rsidR="00873491">
        <w:t xml:space="preserve">the </w:t>
      </w:r>
      <w:r>
        <w:t>‘steps’</w:t>
      </w:r>
      <w:r w:rsidR="00873491">
        <w:t xml:space="preserve"> funded </w:t>
      </w:r>
      <w:r w:rsidR="00F27908">
        <w:t>organisations</w:t>
      </w:r>
      <w:r w:rsidR="00873491">
        <w:t xml:space="preserve"> </w:t>
      </w:r>
      <w:r w:rsidR="007E2595">
        <w:t>must</w:t>
      </w:r>
      <w:r w:rsidR="00873491">
        <w:t xml:space="preserve"> take</w:t>
      </w:r>
      <w:r>
        <w:t>?</w:t>
      </w:r>
    </w:p>
    <w:p w14:paraId="298B67E5" w14:textId="0E3BB63B" w:rsidR="003237F5" w:rsidRDefault="00A86EC0" w:rsidP="00A86EC0">
      <w:pPr>
        <w:pStyle w:val="Body"/>
      </w:pPr>
      <w:r>
        <w:t>Funded o</w:t>
      </w:r>
      <w:r w:rsidR="00093F33">
        <w:t>rganisations are required to take steps</w:t>
      </w:r>
      <w:r w:rsidR="00DB567B">
        <w:t xml:space="preserve"> that will satisfy them that </w:t>
      </w:r>
      <w:r w:rsidR="00093F33">
        <w:t>members of their governing body</w:t>
      </w:r>
      <w:r w:rsidR="00DB567B">
        <w:t xml:space="preserve"> and those reporting to the governing body</w:t>
      </w:r>
      <w:r w:rsidR="00093F33">
        <w:t xml:space="preserve"> are suitable for the position they hold. </w:t>
      </w:r>
    </w:p>
    <w:p w14:paraId="7C3EF25B" w14:textId="68FD3DDE" w:rsidR="00093F33" w:rsidRDefault="00A86EC0" w:rsidP="00A86EC0">
      <w:pPr>
        <w:pStyle w:val="Body"/>
      </w:pPr>
      <w:r>
        <w:t xml:space="preserve">This means </w:t>
      </w:r>
      <w:r w:rsidR="001243EF">
        <w:t>an</w:t>
      </w:r>
      <w:r>
        <w:t xml:space="preserve"> organisation must develop and implement systems and processes for assessing suitability of individuals appointed to the</w:t>
      </w:r>
      <w:r w:rsidR="00DB567B">
        <w:t>se positions</w:t>
      </w:r>
      <w:r w:rsidR="00220998">
        <w:t xml:space="preserve">. </w:t>
      </w:r>
      <w:r w:rsidR="00BF641F">
        <w:t xml:space="preserve">These systems and processes should reflect </w:t>
      </w:r>
      <w:r w:rsidR="003237F5">
        <w:t xml:space="preserve">the specific circumstances </w:t>
      </w:r>
      <w:r w:rsidR="00BF641F">
        <w:t xml:space="preserve">and risk profile </w:t>
      </w:r>
      <w:r w:rsidR="003237F5">
        <w:t>of that organisation</w:t>
      </w:r>
      <w:r w:rsidR="007E7208">
        <w:t xml:space="preserve"> and </w:t>
      </w:r>
      <w:r w:rsidR="00FC5C86">
        <w:t xml:space="preserve">the </w:t>
      </w:r>
      <w:r w:rsidR="007E7208">
        <w:t>position</w:t>
      </w:r>
      <w:r w:rsidR="00DC50C7">
        <w:t>s subject to these checks</w:t>
      </w:r>
      <w:r w:rsidR="003237F5">
        <w:t>.</w:t>
      </w:r>
    </w:p>
    <w:p w14:paraId="1398A3EE" w14:textId="3BB771DB" w:rsidR="003D7E30" w:rsidRDefault="00057448" w:rsidP="008A5D60">
      <w:pPr>
        <w:pStyle w:val="Heading4"/>
      </w:pPr>
      <w:r>
        <w:t>W</w:t>
      </w:r>
      <w:r w:rsidR="005D2353">
        <w:t>hat</w:t>
      </w:r>
      <w:r w:rsidR="00533E3B">
        <w:t xml:space="preserve"> are background and probity checks? </w:t>
      </w:r>
      <w:r w:rsidR="005D2353">
        <w:t xml:space="preserve"> </w:t>
      </w:r>
    </w:p>
    <w:p w14:paraId="33C0223C" w14:textId="5B66D264" w:rsidR="00E3318D" w:rsidRDefault="0001116E" w:rsidP="00E3318D">
      <w:pPr>
        <w:spacing w:before="60"/>
        <w:jc w:val="both"/>
        <w:rPr>
          <w:rFonts w:cs="Arial"/>
        </w:rPr>
      </w:pPr>
      <w:r>
        <w:rPr>
          <w:rFonts w:cs="Arial"/>
        </w:rPr>
        <w:t xml:space="preserve">Background and probity checks are </w:t>
      </w:r>
      <w:r w:rsidR="000B655B">
        <w:rPr>
          <w:rFonts w:cs="Arial"/>
        </w:rPr>
        <w:t>checks</w:t>
      </w:r>
      <w:r w:rsidR="00561B51">
        <w:rPr>
          <w:rFonts w:cs="Arial"/>
        </w:rPr>
        <w:t xml:space="preserve"> </w:t>
      </w:r>
      <w:r>
        <w:rPr>
          <w:rFonts w:cs="Arial"/>
        </w:rPr>
        <w:t xml:space="preserve">organisations undertake </w:t>
      </w:r>
      <w:r w:rsidR="009929A2">
        <w:rPr>
          <w:rFonts w:cs="Arial"/>
        </w:rPr>
        <w:t>to provide</w:t>
      </w:r>
      <w:r w:rsidR="00AF19DB">
        <w:rPr>
          <w:rFonts w:cs="Arial"/>
        </w:rPr>
        <w:t xml:space="preserve"> assurance that </w:t>
      </w:r>
      <w:r w:rsidR="00EB5A7B">
        <w:rPr>
          <w:rFonts w:cs="Arial"/>
        </w:rPr>
        <w:t xml:space="preserve">individuals </w:t>
      </w:r>
      <w:r w:rsidR="00AF19DB">
        <w:rPr>
          <w:rFonts w:cs="Arial"/>
        </w:rPr>
        <w:t>are suitable</w:t>
      </w:r>
      <w:r w:rsidR="00B00BAC">
        <w:rPr>
          <w:rFonts w:cs="Arial"/>
        </w:rPr>
        <w:t xml:space="preserve"> </w:t>
      </w:r>
      <w:r w:rsidR="007A6487">
        <w:rPr>
          <w:rFonts w:cs="Arial"/>
        </w:rPr>
        <w:t xml:space="preserve">for </w:t>
      </w:r>
      <w:r w:rsidR="00B00BAC">
        <w:rPr>
          <w:rFonts w:cs="Arial"/>
        </w:rPr>
        <w:t xml:space="preserve">specific </w:t>
      </w:r>
      <w:r w:rsidR="00AF19DB">
        <w:rPr>
          <w:rFonts w:cs="Arial"/>
        </w:rPr>
        <w:t>positions</w:t>
      </w:r>
      <w:r w:rsidR="00B00BAC">
        <w:rPr>
          <w:rFonts w:cs="Arial"/>
        </w:rPr>
        <w:t>.</w:t>
      </w:r>
    </w:p>
    <w:p w14:paraId="587C2F60" w14:textId="35301081" w:rsidR="00B00BAC" w:rsidRDefault="00CF3EB5" w:rsidP="00E3318D">
      <w:pPr>
        <w:spacing w:before="60"/>
        <w:jc w:val="both"/>
        <w:rPr>
          <w:rFonts w:cs="Arial"/>
        </w:rPr>
      </w:pPr>
      <w:r>
        <w:rPr>
          <w:rFonts w:cs="Arial"/>
        </w:rPr>
        <w:t xml:space="preserve">There are a </w:t>
      </w:r>
      <w:r w:rsidR="006F49B5">
        <w:rPr>
          <w:rFonts w:cs="Arial"/>
        </w:rPr>
        <w:t>range</w:t>
      </w:r>
      <w:r>
        <w:rPr>
          <w:rFonts w:cs="Arial"/>
        </w:rPr>
        <w:t xml:space="preserve"> of </w:t>
      </w:r>
      <w:r w:rsidR="00A8767D">
        <w:rPr>
          <w:rFonts w:cs="Arial"/>
        </w:rPr>
        <w:t>checks</w:t>
      </w:r>
      <w:r>
        <w:rPr>
          <w:rFonts w:cs="Arial"/>
        </w:rPr>
        <w:t xml:space="preserve"> that organisations </w:t>
      </w:r>
      <w:r w:rsidR="006F49B5">
        <w:rPr>
          <w:rFonts w:cs="Arial"/>
        </w:rPr>
        <w:t xml:space="preserve">may </w:t>
      </w:r>
      <w:r w:rsidR="00561B51">
        <w:rPr>
          <w:rFonts w:cs="Arial"/>
        </w:rPr>
        <w:t>undertake</w:t>
      </w:r>
      <w:r w:rsidR="00D37DEB">
        <w:rPr>
          <w:rFonts w:cs="Arial"/>
        </w:rPr>
        <w:t>, including</w:t>
      </w:r>
      <w:r>
        <w:rPr>
          <w:rFonts w:cs="Arial"/>
        </w:rPr>
        <w:t>:</w:t>
      </w:r>
    </w:p>
    <w:tbl>
      <w:tblPr>
        <w:tblStyle w:val="TableGrid"/>
        <w:tblW w:w="0" w:type="auto"/>
        <w:shd w:val="clear" w:color="auto" w:fill="DAEEF3" w:themeFill="accent5" w:themeFillTint="33"/>
        <w:tblLook w:val="04A0" w:firstRow="1" w:lastRow="0" w:firstColumn="1" w:lastColumn="0" w:noHBand="0" w:noVBand="1"/>
      </w:tblPr>
      <w:tblGrid>
        <w:gridCol w:w="6232"/>
        <w:gridCol w:w="3962"/>
      </w:tblGrid>
      <w:tr w:rsidR="00E36B4F" w14:paraId="1B986448" w14:textId="77777777" w:rsidTr="00E47487">
        <w:tc>
          <w:tcPr>
            <w:tcW w:w="6232" w:type="dxa"/>
            <w:shd w:val="clear" w:color="auto" w:fill="DAEEF3" w:themeFill="accent5" w:themeFillTint="33"/>
          </w:tcPr>
          <w:p w14:paraId="75D65AAA" w14:textId="77777777" w:rsidR="00E36B4F" w:rsidRDefault="00E36B4F" w:rsidP="00592701">
            <w:pPr>
              <w:spacing w:before="60"/>
              <w:rPr>
                <w:rFonts w:cs="Arial"/>
                <w:b/>
                <w:bCs/>
              </w:rPr>
            </w:pPr>
            <w:r>
              <w:rPr>
                <w:rFonts w:cs="Arial"/>
                <w:b/>
                <w:bCs/>
              </w:rPr>
              <w:t>External checks:</w:t>
            </w:r>
          </w:p>
          <w:p w14:paraId="3B612E5C" w14:textId="50AC143B" w:rsidR="00E36B4F" w:rsidRPr="00E671D8" w:rsidRDefault="0045744B" w:rsidP="00A54710">
            <w:pPr>
              <w:pStyle w:val="ListParagraph"/>
              <w:numPr>
                <w:ilvl w:val="0"/>
                <w:numId w:val="10"/>
              </w:numPr>
              <w:spacing w:before="60"/>
              <w:rPr>
                <w:rFonts w:cs="Arial"/>
                <w:b/>
                <w:bCs/>
              </w:rPr>
            </w:pPr>
            <w:hyperlink r:id="rId18" w:tgtFrame="_blank" w:history="1">
              <w:r>
                <w:rPr>
                  <w:rStyle w:val="Hyperlink"/>
                  <w:rFonts w:cs="Arial"/>
                </w:rPr>
                <w:t>’</w:t>
              </w:r>
              <w:r w:rsidR="007B68DA">
                <w:rPr>
                  <w:rStyle w:val="Hyperlink"/>
                  <w:rFonts w:cs="Arial"/>
                </w:rPr>
                <w:t xml:space="preserve">Australian Securities and Investments Commission’s </w:t>
              </w:r>
              <w:r>
                <w:rPr>
                  <w:rStyle w:val="Hyperlink"/>
                  <w:rFonts w:cs="Arial"/>
                </w:rPr>
                <w:t>Banned and Disqualified</w:t>
              </w:r>
              <w:r w:rsidR="00A56FFC">
                <w:rPr>
                  <w:rStyle w:val="Hyperlink"/>
                  <w:rFonts w:cs="Arial"/>
                </w:rPr>
                <w:t xml:space="preserve"> Register</w:t>
              </w:r>
              <w:r>
                <w:rPr>
                  <w:rStyle w:val="Hyperlink"/>
                  <w:rFonts w:cs="Arial"/>
                </w:rPr>
                <w:t xml:space="preserve">’ </w:t>
              </w:r>
              <w:r w:rsidRPr="00E671D8">
                <w:rPr>
                  <w:rStyle w:val="Hyperlink"/>
                  <w:rFonts w:cs="Arial"/>
                </w:rPr>
                <w:t>ASIC</w:t>
              </w:r>
            </w:hyperlink>
            <w:r w:rsidR="00E36B4F" w:rsidRPr="00E671D8">
              <w:rPr>
                <w:rFonts w:cs="Arial"/>
                <w:b/>
                <w:bCs/>
              </w:rPr>
              <w:t>​</w:t>
            </w:r>
          </w:p>
          <w:p w14:paraId="1A3C49FA" w14:textId="217A646E" w:rsidR="00E36B4F" w:rsidRPr="00E671D8" w:rsidRDefault="007B68DA" w:rsidP="00A54710">
            <w:pPr>
              <w:pStyle w:val="ListParagraph"/>
              <w:numPr>
                <w:ilvl w:val="0"/>
                <w:numId w:val="10"/>
              </w:numPr>
              <w:spacing w:before="60"/>
              <w:rPr>
                <w:rFonts w:cs="Arial"/>
                <w:b/>
                <w:bCs/>
              </w:rPr>
            </w:pPr>
            <w:r>
              <w:t>Australian Charities and Not-of-r-Profits Commission register</w:t>
            </w:r>
            <w:hyperlink r:id="rId19" w:tgtFrame="_blank" w:history="1">
              <w:r w:rsidR="00A56FFC">
                <w:rPr>
                  <w:rStyle w:val="Hyperlink"/>
                  <w:rFonts w:cs="Arial"/>
                </w:rPr>
                <w:t xml:space="preserve"> </w:t>
              </w:r>
              <w:proofErr w:type="spellStart"/>
              <w:r w:rsidR="00A56FFC">
                <w:rPr>
                  <w:rStyle w:val="Hyperlink"/>
                  <w:rFonts w:cs="Arial"/>
                </w:rPr>
                <w:t>Register</w:t>
              </w:r>
              <w:proofErr w:type="spellEnd"/>
            </w:hyperlink>
            <w:r w:rsidR="00E36B4F" w:rsidRPr="00E671D8">
              <w:rPr>
                <w:rFonts w:cs="Arial"/>
                <w:b/>
                <w:bCs/>
              </w:rPr>
              <w:t>​</w:t>
            </w:r>
          </w:p>
          <w:p w14:paraId="15EECB66" w14:textId="23556CF7" w:rsidR="00E36B4F" w:rsidRPr="00E671D8" w:rsidRDefault="00E47487" w:rsidP="00A54710">
            <w:pPr>
              <w:pStyle w:val="ListParagraph"/>
              <w:numPr>
                <w:ilvl w:val="0"/>
                <w:numId w:val="10"/>
              </w:numPr>
              <w:spacing w:before="60"/>
              <w:rPr>
                <w:rFonts w:cs="Arial"/>
                <w:b/>
                <w:bCs/>
              </w:rPr>
            </w:pPr>
            <w:r>
              <w:t xml:space="preserve">Australian Financial Security Authority </w:t>
            </w:r>
            <w:hyperlink r:id="rId20" w:tgtFrame="_blank" w:history="1">
              <w:r w:rsidR="00E36B4F" w:rsidRPr="00E671D8">
                <w:rPr>
                  <w:rStyle w:val="Hyperlink"/>
                  <w:rFonts w:cs="Arial"/>
                </w:rPr>
                <w:t>Bankruptcy</w:t>
              </w:r>
            </w:hyperlink>
            <w:r w:rsidR="00E36B4F" w:rsidRPr="00E671D8">
              <w:rPr>
                <w:rFonts w:cs="Arial"/>
                <w:b/>
                <w:bCs/>
              </w:rPr>
              <w:t>​</w:t>
            </w:r>
            <w:r w:rsidR="00592701">
              <w:rPr>
                <w:rFonts w:cs="Arial"/>
                <w:b/>
                <w:bCs/>
              </w:rPr>
              <w:t xml:space="preserve"> </w:t>
            </w:r>
            <w:r w:rsidR="00592701" w:rsidRPr="00592701">
              <w:rPr>
                <w:rFonts w:cs="Arial"/>
              </w:rPr>
              <w:t>register</w:t>
            </w:r>
          </w:p>
          <w:p w14:paraId="04FDB7CA" w14:textId="77777777" w:rsidR="00E36B4F" w:rsidRDefault="00E36B4F" w:rsidP="00A54710">
            <w:pPr>
              <w:pStyle w:val="ListParagraph"/>
              <w:numPr>
                <w:ilvl w:val="0"/>
                <w:numId w:val="10"/>
              </w:numPr>
              <w:spacing w:before="60"/>
              <w:rPr>
                <w:rFonts w:cs="Arial"/>
                <w:b/>
                <w:bCs/>
              </w:rPr>
            </w:pPr>
            <w:r w:rsidRPr="00E671D8">
              <w:rPr>
                <w:rFonts w:cs="Arial"/>
              </w:rPr>
              <w:t>Police checks</w:t>
            </w:r>
            <w:r w:rsidRPr="00E671D8">
              <w:rPr>
                <w:rFonts w:cs="Arial"/>
                <w:b/>
                <w:bCs/>
              </w:rPr>
              <w:t>​</w:t>
            </w:r>
          </w:p>
          <w:p w14:paraId="0F933B95" w14:textId="4FAC8B62" w:rsidR="00B2549F" w:rsidRPr="00B2549F" w:rsidRDefault="00B2549F" w:rsidP="00A54710">
            <w:pPr>
              <w:pStyle w:val="ListParagraph"/>
              <w:numPr>
                <w:ilvl w:val="0"/>
                <w:numId w:val="10"/>
              </w:numPr>
              <w:spacing w:before="60"/>
              <w:rPr>
                <w:rFonts w:cs="Arial"/>
              </w:rPr>
            </w:pPr>
            <w:r w:rsidRPr="00B2549F">
              <w:rPr>
                <w:rFonts w:cs="Arial"/>
              </w:rPr>
              <w:t>Working with children checks</w:t>
            </w:r>
          </w:p>
          <w:p w14:paraId="1480688C" w14:textId="335B9CFB" w:rsidR="00E36B4F" w:rsidRPr="00E671D8" w:rsidRDefault="00E36B4F" w:rsidP="00A54710">
            <w:pPr>
              <w:pStyle w:val="ListParagraph"/>
              <w:numPr>
                <w:ilvl w:val="0"/>
                <w:numId w:val="10"/>
              </w:numPr>
              <w:spacing w:before="60"/>
              <w:rPr>
                <w:rFonts w:cs="Arial"/>
                <w:b/>
                <w:bCs/>
              </w:rPr>
            </w:pPr>
            <w:r w:rsidRPr="00E671D8">
              <w:rPr>
                <w:rFonts w:cs="Arial"/>
              </w:rPr>
              <w:t>Worker</w:t>
            </w:r>
            <w:r w:rsidR="00592701">
              <w:rPr>
                <w:rFonts w:cs="Arial"/>
              </w:rPr>
              <w:t xml:space="preserve"> </w:t>
            </w:r>
            <w:r w:rsidR="00B2549F">
              <w:rPr>
                <w:rFonts w:cs="Arial"/>
              </w:rPr>
              <w:t>and Carer Exclusion Scheme</w:t>
            </w:r>
            <w:r w:rsidRPr="00E671D8">
              <w:rPr>
                <w:rFonts w:cs="Arial"/>
              </w:rPr>
              <w:t> </w:t>
            </w:r>
            <w:r w:rsidR="00597849">
              <w:rPr>
                <w:rFonts w:cs="Arial"/>
              </w:rPr>
              <w:t>(</w:t>
            </w:r>
            <w:hyperlink r:id="rId21" w:anchor="paragraph-id-10011" w:tgtFrame="_blank" w:history="1">
              <w:r w:rsidRPr="00E671D8">
                <w:rPr>
                  <w:rStyle w:val="Hyperlink"/>
                  <w:rFonts w:cs="Arial"/>
                </w:rPr>
                <w:t>N</w:t>
              </w:r>
              <w:r w:rsidR="00E47487">
                <w:rPr>
                  <w:rStyle w:val="Hyperlink"/>
                  <w:rFonts w:cs="Arial"/>
                </w:rPr>
                <w:t xml:space="preserve">ational </w:t>
              </w:r>
              <w:r w:rsidRPr="00E671D8">
                <w:rPr>
                  <w:rStyle w:val="Hyperlink"/>
                  <w:rFonts w:cs="Arial"/>
                </w:rPr>
                <w:t>D</w:t>
              </w:r>
              <w:r w:rsidR="00E47487">
                <w:rPr>
                  <w:rStyle w:val="Hyperlink"/>
                  <w:rFonts w:cs="Arial"/>
                </w:rPr>
                <w:t xml:space="preserve">isability </w:t>
              </w:r>
              <w:r w:rsidRPr="00E671D8">
                <w:rPr>
                  <w:rStyle w:val="Hyperlink"/>
                  <w:rFonts w:cs="Arial"/>
                </w:rPr>
                <w:t>I</w:t>
              </w:r>
              <w:r w:rsidR="00E47487">
                <w:rPr>
                  <w:rStyle w:val="Hyperlink"/>
                  <w:rFonts w:cs="Arial"/>
                </w:rPr>
                <w:t xml:space="preserve">nsurance </w:t>
              </w:r>
              <w:r w:rsidRPr="00E671D8">
                <w:rPr>
                  <w:rStyle w:val="Hyperlink"/>
                  <w:rFonts w:cs="Arial"/>
                </w:rPr>
                <w:t>S</w:t>
              </w:r>
            </w:hyperlink>
            <w:r w:rsidR="00E47487">
              <w:t>cheme</w:t>
            </w:r>
            <w:r w:rsidRPr="00E671D8">
              <w:rPr>
                <w:rFonts w:cs="Arial"/>
              </w:rPr>
              <w:t> &amp; </w:t>
            </w:r>
            <w:hyperlink r:id="rId22" w:tgtFrame="_blank" w:history="1">
              <w:r w:rsidRPr="00E671D8">
                <w:rPr>
                  <w:rStyle w:val="Hyperlink"/>
                  <w:rFonts w:cs="Arial"/>
                </w:rPr>
                <w:t>Aged Care</w:t>
              </w:r>
            </w:hyperlink>
            <w:r w:rsidRPr="00E671D8">
              <w:rPr>
                <w:rFonts w:cs="Arial"/>
                <w:b/>
                <w:bCs/>
              </w:rPr>
              <w:t>​</w:t>
            </w:r>
            <w:r w:rsidR="00597849">
              <w:rPr>
                <w:rFonts w:cs="Arial"/>
                <w:b/>
                <w:bCs/>
              </w:rPr>
              <w:t>)</w:t>
            </w:r>
          </w:p>
          <w:p w14:paraId="29F6850B" w14:textId="77777777" w:rsidR="00E36B4F" w:rsidRDefault="00E36B4F" w:rsidP="00A54710">
            <w:pPr>
              <w:pStyle w:val="ListParagraph"/>
              <w:numPr>
                <w:ilvl w:val="0"/>
                <w:numId w:val="10"/>
              </w:numPr>
              <w:spacing w:before="60"/>
              <w:rPr>
                <w:rFonts w:cs="Arial"/>
              </w:rPr>
            </w:pPr>
            <w:r w:rsidRPr="00E671D8">
              <w:rPr>
                <w:rFonts w:cs="Arial"/>
              </w:rPr>
              <w:t>References from past employers</w:t>
            </w:r>
          </w:p>
          <w:p w14:paraId="41EDE75A" w14:textId="151D602A" w:rsidR="00597849" w:rsidRPr="00E36B4F" w:rsidRDefault="00597849" w:rsidP="00A54710">
            <w:pPr>
              <w:pStyle w:val="ListParagraph"/>
              <w:numPr>
                <w:ilvl w:val="0"/>
                <w:numId w:val="10"/>
              </w:numPr>
              <w:spacing w:before="60"/>
              <w:rPr>
                <w:rFonts w:cs="Arial"/>
              </w:rPr>
            </w:pPr>
            <w:r>
              <w:rPr>
                <w:rFonts w:cs="Arial"/>
              </w:rPr>
              <w:t>Qualification checks</w:t>
            </w:r>
          </w:p>
        </w:tc>
        <w:tc>
          <w:tcPr>
            <w:tcW w:w="3962" w:type="dxa"/>
            <w:shd w:val="clear" w:color="auto" w:fill="DAEEF3" w:themeFill="accent5" w:themeFillTint="33"/>
          </w:tcPr>
          <w:p w14:paraId="6594F96C" w14:textId="77777777" w:rsidR="00E36B4F" w:rsidRPr="008D0EAA" w:rsidRDefault="00E36B4F" w:rsidP="00592701">
            <w:pPr>
              <w:spacing w:before="60"/>
              <w:rPr>
                <w:rFonts w:cs="Arial"/>
                <w:b/>
                <w:bCs/>
                <w:lang w:val="en-US"/>
              </w:rPr>
            </w:pPr>
            <w:r>
              <w:rPr>
                <w:rFonts w:cs="Arial"/>
                <w:b/>
                <w:bCs/>
              </w:rPr>
              <w:t>Candidate d</w:t>
            </w:r>
            <w:r w:rsidRPr="008D0EAA">
              <w:rPr>
                <w:rFonts w:cs="Arial"/>
                <w:b/>
                <w:bCs/>
              </w:rPr>
              <w:t>eclarations concerning:</w:t>
            </w:r>
            <w:r w:rsidRPr="008D0EAA">
              <w:rPr>
                <w:rFonts w:cs="Arial"/>
                <w:b/>
                <w:bCs/>
                <w:lang w:val="en-US"/>
              </w:rPr>
              <w:t>​</w:t>
            </w:r>
          </w:p>
          <w:p w14:paraId="1F319C32" w14:textId="77777777" w:rsidR="00E36B4F" w:rsidRPr="00E671D8" w:rsidRDefault="00E36B4F" w:rsidP="00A54710">
            <w:pPr>
              <w:pStyle w:val="ListParagraph"/>
              <w:numPr>
                <w:ilvl w:val="0"/>
                <w:numId w:val="9"/>
              </w:numPr>
              <w:spacing w:before="60"/>
              <w:rPr>
                <w:rFonts w:cs="Arial"/>
                <w:b/>
                <w:bCs/>
              </w:rPr>
            </w:pPr>
            <w:r w:rsidRPr="00E671D8">
              <w:rPr>
                <w:rFonts w:cs="Arial"/>
              </w:rPr>
              <w:t>Previous findings from civil proceedings</w:t>
            </w:r>
            <w:r w:rsidRPr="00E671D8">
              <w:rPr>
                <w:rFonts w:cs="Arial"/>
                <w:b/>
                <w:bCs/>
              </w:rPr>
              <w:t>​</w:t>
            </w:r>
          </w:p>
          <w:p w14:paraId="4D41FC96" w14:textId="77777777" w:rsidR="00E36B4F" w:rsidRPr="00E671D8" w:rsidRDefault="00E36B4F" w:rsidP="00A54710">
            <w:pPr>
              <w:pStyle w:val="ListParagraph"/>
              <w:numPr>
                <w:ilvl w:val="0"/>
                <w:numId w:val="9"/>
              </w:numPr>
              <w:spacing w:before="60"/>
              <w:rPr>
                <w:rFonts w:cs="Arial"/>
                <w:b/>
                <w:bCs/>
              </w:rPr>
            </w:pPr>
            <w:r w:rsidRPr="00E671D8">
              <w:rPr>
                <w:rFonts w:cs="Arial"/>
              </w:rPr>
              <w:t>Previous findings from a Regulator</w:t>
            </w:r>
            <w:r w:rsidRPr="00E671D8">
              <w:rPr>
                <w:rFonts w:cs="Arial"/>
                <w:b/>
                <w:bCs/>
              </w:rPr>
              <w:t>​</w:t>
            </w:r>
          </w:p>
          <w:p w14:paraId="7783D8D6" w14:textId="77777777" w:rsidR="00E36B4F" w:rsidRPr="00E671D8" w:rsidRDefault="00E36B4F" w:rsidP="00A54710">
            <w:pPr>
              <w:pStyle w:val="ListParagraph"/>
              <w:numPr>
                <w:ilvl w:val="0"/>
                <w:numId w:val="9"/>
              </w:numPr>
              <w:spacing w:before="60"/>
              <w:rPr>
                <w:rFonts w:cs="Arial"/>
              </w:rPr>
            </w:pPr>
            <w:r w:rsidRPr="00E671D8">
              <w:rPr>
                <w:rFonts w:cs="Arial"/>
              </w:rPr>
              <w:t>Previous findings of employment misconduct</w:t>
            </w:r>
          </w:p>
          <w:p w14:paraId="18227B7C" w14:textId="77777777" w:rsidR="00E36B4F" w:rsidRPr="00E671D8" w:rsidRDefault="00E36B4F" w:rsidP="00A54710">
            <w:pPr>
              <w:pStyle w:val="ListParagraph"/>
              <w:numPr>
                <w:ilvl w:val="0"/>
                <w:numId w:val="9"/>
              </w:numPr>
              <w:spacing w:before="60"/>
              <w:rPr>
                <w:rFonts w:cs="Arial"/>
                <w:b/>
                <w:bCs/>
              </w:rPr>
            </w:pPr>
            <w:r w:rsidRPr="00E671D8">
              <w:rPr>
                <w:rFonts w:cs="Arial"/>
              </w:rPr>
              <w:t>Skills and experience</w:t>
            </w:r>
            <w:r w:rsidRPr="00E671D8">
              <w:rPr>
                <w:rFonts w:cs="Arial"/>
                <w:b/>
                <w:bCs/>
              </w:rPr>
              <w:t>​</w:t>
            </w:r>
          </w:p>
          <w:p w14:paraId="5ED13984" w14:textId="77777777" w:rsidR="00E36B4F" w:rsidRPr="00E36B4F" w:rsidRDefault="00E36B4F" w:rsidP="00592701">
            <w:pPr>
              <w:spacing w:before="60"/>
              <w:rPr>
                <w:rFonts w:cs="Arial"/>
                <w:b/>
                <w:bCs/>
              </w:rPr>
            </w:pPr>
          </w:p>
        </w:tc>
      </w:tr>
    </w:tbl>
    <w:p w14:paraId="3A0DE947" w14:textId="0DCF1DD8" w:rsidR="00546BB4" w:rsidRDefault="009B053A" w:rsidP="001F49E6">
      <w:pPr>
        <w:pStyle w:val="Body"/>
        <w:spacing w:before="120"/>
      </w:pPr>
      <w:r>
        <w:t xml:space="preserve">Organisations should consider which checks are appropriate in managing risks for specific positions; and </w:t>
      </w:r>
      <w:r w:rsidR="001F49E6">
        <w:t>how</w:t>
      </w:r>
      <w:r w:rsidR="00390D64">
        <w:t xml:space="preserve"> adverse findings will impact on appointments.</w:t>
      </w:r>
      <w:r w:rsidR="0033362F">
        <w:t xml:space="preserve"> </w:t>
      </w:r>
    </w:p>
    <w:p w14:paraId="78F4AD4D" w14:textId="1C4C66BC" w:rsidR="005D2353" w:rsidRDefault="005D2353" w:rsidP="005D2353">
      <w:pPr>
        <w:pStyle w:val="Heading4"/>
      </w:pPr>
      <w:r>
        <w:t xml:space="preserve">Who </w:t>
      </w:r>
      <w:r w:rsidR="00E36B4F">
        <w:t xml:space="preserve">should be subject to background and probity checks? </w:t>
      </w:r>
    </w:p>
    <w:p w14:paraId="10BC193B" w14:textId="5DB8ABCD" w:rsidR="00842684" w:rsidRDefault="00C90675" w:rsidP="002F1AEA">
      <w:pPr>
        <w:pStyle w:val="Body"/>
      </w:pPr>
      <w:r>
        <w:t>In the context of the Service Agreement and Service Agreement Requirements</w:t>
      </w:r>
      <w:r w:rsidR="00FE0FAE">
        <w:t xml:space="preserve">, </w:t>
      </w:r>
      <w:r w:rsidR="00953172">
        <w:t>“</w:t>
      </w:r>
      <w:r w:rsidR="00531068">
        <w:t>members of the governing body of the Organisation and any other persons involved in the governance of the Organisation, including persons who report directly to the governing body</w:t>
      </w:r>
      <w:r w:rsidR="006D3657">
        <w:t>”</w:t>
      </w:r>
      <w:r>
        <w:t xml:space="preserve"> </w:t>
      </w:r>
      <w:r w:rsidR="00751C25">
        <w:t>should be considered for background checks.</w:t>
      </w:r>
      <w:r>
        <w:t xml:space="preserve"> </w:t>
      </w:r>
    </w:p>
    <w:p w14:paraId="68DDA3AA" w14:textId="44FF765E" w:rsidR="00842684" w:rsidRDefault="08486A0E" w:rsidP="002F1AEA">
      <w:pPr>
        <w:pStyle w:val="Body"/>
      </w:pPr>
      <w:r>
        <w:t xml:space="preserve">As there is significant variability within funded </w:t>
      </w:r>
      <w:r w:rsidR="000B655B">
        <w:t>organisations</w:t>
      </w:r>
      <w:r>
        <w:t xml:space="preserve">, </w:t>
      </w:r>
      <w:r w:rsidR="000B655B">
        <w:t>organisations must</w:t>
      </w:r>
      <w:r>
        <w:t xml:space="preserve"> consider</w:t>
      </w:r>
      <w:r w:rsidR="3AB198EB">
        <w:t xml:space="preserve"> their </w:t>
      </w:r>
      <w:r w:rsidR="003E0112">
        <w:t xml:space="preserve">own </w:t>
      </w:r>
      <w:r w:rsidR="000B655B">
        <w:t>management and governance arrangements to</w:t>
      </w:r>
      <w:r w:rsidR="3AB198EB">
        <w:t xml:space="preserve"> determine </w:t>
      </w:r>
      <w:r w:rsidR="00F075C1">
        <w:t>who these requirements should apply to</w:t>
      </w:r>
      <w:r>
        <w:t>.</w:t>
      </w:r>
    </w:p>
    <w:p w14:paraId="07F0FDB1" w14:textId="02E7D2FF" w:rsidR="00842684" w:rsidRDefault="66F8523E" w:rsidP="002F1AEA">
      <w:pPr>
        <w:pStyle w:val="Body"/>
      </w:pPr>
      <w:r>
        <w:t xml:space="preserve">Positions </w:t>
      </w:r>
      <w:r w:rsidR="000B655B">
        <w:t>may</w:t>
      </w:r>
      <w:r>
        <w:t xml:space="preserve"> </w:t>
      </w:r>
      <w:r w:rsidR="008659AC">
        <w:t>include:</w:t>
      </w:r>
    </w:p>
    <w:p w14:paraId="306EA06D" w14:textId="2CE21486" w:rsidR="0098323F" w:rsidRPr="0098323F" w:rsidRDefault="0098323F" w:rsidP="00A54710">
      <w:pPr>
        <w:pStyle w:val="Body"/>
        <w:numPr>
          <w:ilvl w:val="0"/>
          <w:numId w:val="11"/>
        </w:numPr>
      </w:pPr>
      <w:r>
        <w:t>Members of a</w:t>
      </w:r>
      <w:r w:rsidRPr="0098323F">
        <w:t>n organisation</w:t>
      </w:r>
      <w:r>
        <w:t>’</w:t>
      </w:r>
      <w:r w:rsidRPr="0098323F">
        <w:t>s Board or Committee of Management  </w:t>
      </w:r>
    </w:p>
    <w:p w14:paraId="59A665D6" w14:textId="5AE30E75" w:rsidR="0098323F" w:rsidRDefault="0098323F" w:rsidP="00A54710">
      <w:pPr>
        <w:pStyle w:val="Body"/>
        <w:numPr>
          <w:ilvl w:val="0"/>
          <w:numId w:val="12"/>
        </w:numPr>
      </w:pPr>
      <w:r w:rsidRPr="0098323F">
        <w:t xml:space="preserve">Executive decision-makers </w:t>
      </w:r>
      <w:r w:rsidR="000B655B">
        <w:t xml:space="preserve">who report to a governing body </w:t>
      </w:r>
      <w:r w:rsidRPr="0098323F">
        <w:t>including Chief Operating and Financial Officer, Director and Secretary</w:t>
      </w:r>
      <w:r>
        <w:t>.</w:t>
      </w:r>
    </w:p>
    <w:p w14:paraId="2D87D26C" w14:textId="683D0EC6" w:rsidR="000D1FD6" w:rsidRDefault="0098323F" w:rsidP="00A54710">
      <w:pPr>
        <w:pStyle w:val="Body"/>
        <w:numPr>
          <w:ilvl w:val="0"/>
          <w:numId w:val="12"/>
        </w:numPr>
      </w:pPr>
      <w:r w:rsidRPr="0098323F">
        <w:t xml:space="preserve">Members of </w:t>
      </w:r>
      <w:r w:rsidR="000B655B">
        <w:t>g</w:t>
      </w:r>
      <w:r w:rsidRPr="0098323F">
        <w:t xml:space="preserve">overnance </w:t>
      </w:r>
      <w:r w:rsidR="000B655B">
        <w:t>sub-c</w:t>
      </w:r>
      <w:r w:rsidRPr="0098323F">
        <w:t>ommittees w</w:t>
      </w:r>
      <w:r w:rsidR="000B655B">
        <w:t>hich hold</w:t>
      </w:r>
      <w:r w:rsidRPr="0098323F">
        <w:t xml:space="preserve"> executive decision-making powers </w:t>
      </w:r>
      <w:r w:rsidR="000D1FD6">
        <w:t>such a</w:t>
      </w:r>
      <w:r w:rsidR="006D3657">
        <w:t xml:space="preserve">s budget, </w:t>
      </w:r>
      <w:r w:rsidR="000D1FD6">
        <w:t>risk and audit committee members</w:t>
      </w:r>
      <w:r w:rsidR="00F94061">
        <w:t>.</w:t>
      </w:r>
    </w:p>
    <w:p w14:paraId="273BA9FF" w14:textId="7642A5D1" w:rsidR="00396935" w:rsidRDefault="00AE1EE9" w:rsidP="00B50167">
      <w:pPr>
        <w:pStyle w:val="Body"/>
      </w:pPr>
      <w:r>
        <w:t xml:space="preserve">These are not the only </w:t>
      </w:r>
      <w:r w:rsidR="00590B13">
        <w:t>positions for whom background checks should be undertaken.</w:t>
      </w:r>
      <w:r w:rsidR="00A85B2D">
        <w:t xml:space="preserve"> </w:t>
      </w:r>
      <w:r w:rsidR="0038310C">
        <w:t>O</w:t>
      </w:r>
      <w:r w:rsidR="00F12EBD">
        <w:t xml:space="preserve">rganisations </w:t>
      </w:r>
      <w:r w:rsidR="0038310C">
        <w:t>should</w:t>
      </w:r>
      <w:r w:rsidR="00F12EBD">
        <w:t xml:space="preserve"> have checks </w:t>
      </w:r>
      <w:r w:rsidR="000B655B">
        <w:t xml:space="preserve">(for example reference checks) </w:t>
      </w:r>
      <w:r w:rsidR="00F12EBD">
        <w:t>embedded in their recruitment processes</w:t>
      </w:r>
      <w:r w:rsidR="00333084">
        <w:t xml:space="preserve">. </w:t>
      </w:r>
    </w:p>
    <w:p w14:paraId="750C768D" w14:textId="299A89CB" w:rsidR="00396935" w:rsidRDefault="00333084" w:rsidP="00B50167">
      <w:pPr>
        <w:pStyle w:val="Body"/>
      </w:pPr>
      <w:r>
        <w:t xml:space="preserve">Service Agreements also contain </w:t>
      </w:r>
      <w:r w:rsidR="007A6487">
        <w:t xml:space="preserve">requirements for </w:t>
      </w:r>
      <w:r w:rsidR="00B50167">
        <w:t>safety screening of those providing services direct to clients</w:t>
      </w:r>
      <w:r w:rsidR="00842684">
        <w:t xml:space="preserve">: </w:t>
      </w:r>
      <w:hyperlink r:id="rId23">
        <w:r w:rsidR="00842684" w:rsidRPr="2F9AF823">
          <w:rPr>
            <w:rStyle w:val="Hyperlink"/>
          </w:rPr>
          <w:t>https://providers.dffh.vic.gov.au/safety-screening-policy</w:t>
        </w:r>
      </w:hyperlink>
    </w:p>
    <w:p w14:paraId="0537C247" w14:textId="77777777" w:rsidR="008D7C15" w:rsidRDefault="008D7C15" w:rsidP="00B50167">
      <w:pPr>
        <w:pStyle w:val="Body"/>
      </w:pPr>
    </w:p>
    <w:p w14:paraId="0CAE1EB9" w14:textId="445ACEE7" w:rsidR="00C21451" w:rsidRDefault="560CE723" w:rsidP="00BA6639">
      <w:pPr>
        <w:pStyle w:val="Body"/>
        <w:rPr>
          <w:b/>
          <w:bCs/>
        </w:rPr>
      </w:pPr>
      <w:r w:rsidRPr="00C21451">
        <w:rPr>
          <w:rStyle w:val="Heading4Char"/>
        </w:rPr>
        <w:lastRenderedPageBreak/>
        <w:t>What does compliance with these requirements involve?</w:t>
      </w:r>
      <w:r w:rsidRPr="2F9AF823">
        <w:rPr>
          <w:b/>
          <w:bCs/>
        </w:rPr>
        <w:t xml:space="preserve"> </w:t>
      </w:r>
    </w:p>
    <w:p w14:paraId="446E448A" w14:textId="282BDB17" w:rsidR="00177D86" w:rsidRDefault="000B655B" w:rsidP="00BA6639">
      <w:pPr>
        <w:pStyle w:val="Body"/>
      </w:pPr>
      <w:r>
        <w:t>Organisations</w:t>
      </w:r>
      <w:r w:rsidR="4FCE6CF8">
        <w:t xml:space="preserve"> should be able to </w:t>
      </w:r>
      <w:r w:rsidR="58CF7B89">
        <w:t xml:space="preserve">demonstrate that </w:t>
      </w:r>
      <w:r w:rsidR="700D3C09">
        <w:t>they have</w:t>
      </w:r>
      <w:r w:rsidR="58CF7B89">
        <w:t xml:space="preserve"> </w:t>
      </w:r>
      <w:r w:rsidR="00643273">
        <w:t xml:space="preserve">considered these </w:t>
      </w:r>
      <w:r w:rsidR="42490240">
        <w:t>requirement</w:t>
      </w:r>
      <w:r w:rsidR="00643273">
        <w:t>s</w:t>
      </w:r>
      <w:r w:rsidR="00177D86">
        <w:t xml:space="preserve"> and implemented systems and processes for assessing suitability of </w:t>
      </w:r>
      <w:r w:rsidR="001B4FD3">
        <w:t>members of their governing body and those reporting to the governing body.</w:t>
      </w:r>
    </w:p>
    <w:p w14:paraId="56AC4474" w14:textId="74B95334" w:rsidR="000B655B" w:rsidRDefault="000B655B" w:rsidP="00E50630">
      <w:pPr>
        <w:pStyle w:val="Heading4"/>
      </w:pPr>
      <w:r>
        <w:t>If a check returns an adverse outcome, what steps should the organisation take?</w:t>
      </w:r>
    </w:p>
    <w:p w14:paraId="7A444A46" w14:textId="3F0E267A" w:rsidR="00CC13E2" w:rsidRPr="007119E2" w:rsidRDefault="00CC13E2" w:rsidP="00CC13E2">
      <w:pPr>
        <w:pStyle w:val="Body"/>
      </w:pPr>
      <w:r>
        <w:t>Except where stipulated in law or regulation (for example if an individual is disqualified by the Australian Charities and Not for Profits Commission from being a Director of a Charity) a</w:t>
      </w:r>
      <w:r w:rsidRPr="007119E2">
        <w:t xml:space="preserve">n adverse check result does not necessarily preclude a person from </w:t>
      </w:r>
      <w:r>
        <w:t>being appointed to a governance role.</w:t>
      </w:r>
      <w:r w:rsidRPr="007119E2">
        <w:t xml:space="preserve"> </w:t>
      </w:r>
    </w:p>
    <w:p w14:paraId="46626C4C" w14:textId="13CAB2EA" w:rsidR="00D37DEB" w:rsidRDefault="00CC13E2" w:rsidP="00D37DEB">
      <w:pPr>
        <w:pStyle w:val="Body"/>
      </w:pPr>
      <w:r>
        <w:t>The Background and Probity check process</w:t>
      </w:r>
      <w:r w:rsidR="00D37DEB">
        <w:t xml:space="preserve"> provide</w:t>
      </w:r>
      <w:r>
        <w:t>s</w:t>
      </w:r>
      <w:r w:rsidR="00D37DEB">
        <w:t xml:space="preserve"> an opportunity for the organisation to </w:t>
      </w:r>
      <w:r>
        <w:t>assess and respond to any</w:t>
      </w:r>
      <w:r w:rsidR="006C78DF">
        <w:t xml:space="preserve"> risks</w:t>
      </w:r>
      <w:r>
        <w:t xml:space="preserve"> identified risks</w:t>
      </w:r>
      <w:r w:rsidR="00430D18">
        <w:t xml:space="preserve"> </w:t>
      </w:r>
      <w:r w:rsidR="006C78DF">
        <w:t>identified through a check.</w:t>
      </w:r>
      <w:r w:rsidR="00D37DEB" w:rsidRPr="007119E2">
        <w:t xml:space="preserve"> </w:t>
      </w:r>
    </w:p>
    <w:p w14:paraId="4AD0819A" w14:textId="1319EADD" w:rsidR="00CC13E2" w:rsidRPr="007119E2" w:rsidRDefault="00CC13E2" w:rsidP="00D37DEB">
      <w:pPr>
        <w:pStyle w:val="Body"/>
      </w:pPr>
      <w:r>
        <w:t>Organisations are not required to disclose the outcome of a Background or Probity check to the department.</w:t>
      </w:r>
    </w:p>
    <w:p w14:paraId="72A8C438" w14:textId="4AF290DD" w:rsidR="00E50630" w:rsidRDefault="00E50630" w:rsidP="00E50630">
      <w:pPr>
        <w:pStyle w:val="Heading4"/>
      </w:pPr>
      <w:r>
        <w:t xml:space="preserve">Where can I find out more? </w:t>
      </w:r>
    </w:p>
    <w:p w14:paraId="44615D29" w14:textId="513C1EFC" w:rsidR="00E50630" w:rsidRDefault="00586B78" w:rsidP="00F35BB7">
      <w:pPr>
        <w:pStyle w:val="Body"/>
      </w:pPr>
      <w:r>
        <w:t>For more information</w:t>
      </w:r>
      <w:r w:rsidR="005234D1">
        <w:t>,</w:t>
      </w:r>
      <w:r>
        <w:t xml:space="preserve"> email </w:t>
      </w:r>
      <w:hyperlink r:id="rId24">
        <w:r w:rsidR="0009271B" w:rsidRPr="2F9AF823">
          <w:rPr>
            <w:rStyle w:val="Hyperlink"/>
          </w:rPr>
          <w:t>fac@dffh.vic.gov.au</w:t>
        </w:r>
      </w:hyperlink>
      <w:r w:rsidR="0009271B">
        <w:t>.</w:t>
      </w:r>
    </w:p>
    <w:p w14:paraId="4C87516A" w14:textId="77777777" w:rsidR="007F58C3" w:rsidRDefault="007F58C3" w:rsidP="00F35BB7">
      <w:pPr>
        <w:pStyle w:val="Body"/>
      </w:pPr>
    </w:p>
    <w:p w14:paraId="6737BE8B" w14:textId="77777777" w:rsidR="007F58C3" w:rsidRDefault="007F58C3" w:rsidP="007F58C3">
      <w:pPr>
        <w:pStyle w:val="Accessibilitypara"/>
      </w:pPr>
    </w:p>
    <w:p w14:paraId="6F447E96" w14:textId="77777777" w:rsidR="007F58C3" w:rsidRDefault="007F58C3" w:rsidP="007F58C3">
      <w:pPr>
        <w:pStyle w:val="Accessibilitypara"/>
      </w:pPr>
    </w:p>
    <w:p w14:paraId="28503CBB" w14:textId="77777777" w:rsidR="007F58C3" w:rsidRDefault="007F58C3" w:rsidP="007F58C3">
      <w:pPr>
        <w:pStyle w:val="Accessibilitypara"/>
      </w:pPr>
    </w:p>
    <w:p w14:paraId="2CFEEF6E" w14:textId="77777777" w:rsidR="007F58C3" w:rsidRDefault="007F58C3" w:rsidP="007F58C3">
      <w:pPr>
        <w:pStyle w:val="Accessibilitypara"/>
      </w:pPr>
    </w:p>
    <w:p w14:paraId="267C26C8" w14:textId="77777777" w:rsidR="007F58C3" w:rsidRDefault="007F58C3" w:rsidP="007F58C3">
      <w:pPr>
        <w:pStyle w:val="Accessibilitypara"/>
      </w:pPr>
    </w:p>
    <w:p w14:paraId="0CB5AD15" w14:textId="77777777" w:rsidR="007F58C3" w:rsidRDefault="007F58C3" w:rsidP="007F58C3">
      <w:pPr>
        <w:pStyle w:val="Accessibilitypara"/>
      </w:pPr>
    </w:p>
    <w:p w14:paraId="785DE7DE" w14:textId="77777777" w:rsidR="007F58C3" w:rsidRDefault="007F58C3" w:rsidP="007F58C3">
      <w:pPr>
        <w:pStyle w:val="Accessibilitypara"/>
      </w:pPr>
    </w:p>
    <w:p w14:paraId="636CBFB9" w14:textId="30BDB1E2" w:rsidR="007F58C3" w:rsidRPr="00B32978" w:rsidRDefault="007F58C3" w:rsidP="00B32978">
      <w:pPr>
        <w:pStyle w:val="Accessibilitypara"/>
        <w:pBdr>
          <w:top w:val="single" w:sz="4" w:space="1" w:color="auto"/>
          <w:left w:val="single" w:sz="4" w:space="4" w:color="auto"/>
          <w:bottom w:val="single" w:sz="4" w:space="1" w:color="auto"/>
          <w:right w:val="single" w:sz="4" w:space="4" w:color="auto"/>
        </w:pBdr>
        <w:rPr>
          <w:sz w:val="21"/>
          <w:szCs w:val="21"/>
        </w:rPr>
      </w:pPr>
      <w:r w:rsidRPr="00B32978">
        <w:rPr>
          <w:sz w:val="21"/>
          <w:szCs w:val="21"/>
        </w:rPr>
        <w:t xml:space="preserve">To receive this document in another format, </w:t>
      </w:r>
      <w:hyperlink r:id="rId25" w:history="1">
        <w:r w:rsidRPr="00B32978">
          <w:rPr>
            <w:rStyle w:val="Hyperlink"/>
            <w:sz w:val="21"/>
            <w:szCs w:val="21"/>
          </w:rPr>
          <w:t>email</w:t>
        </w:r>
      </w:hyperlink>
      <w:r w:rsidRPr="00B32978">
        <w:rPr>
          <w:sz w:val="21"/>
          <w:szCs w:val="21"/>
        </w:rPr>
        <w:t xml:space="preserve"> Monitoring Framework Helpdesk</w:t>
      </w:r>
      <w:r w:rsidRPr="00B32978">
        <w:rPr>
          <w:color w:val="004C97"/>
          <w:sz w:val="21"/>
          <w:szCs w:val="21"/>
        </w:rPr>
        <w:t xml:space="preserve"> </w:t>
      </w:r>
      <w:r w:rsidRPr="00B32978">
        <w:rPr>
          <w:sz w:val="21"/>
          <w:szCs w:val="21"/>
        </w:rPr>
        <w:t>&lt;MonitoringFramework.Helpdesk@dffh.vic.gov.au&gt;.</w:t>
      </w:r>
    </w:p>
    <w:p w14:paraId="5E03FBAA" w14:textId="77777777" w:rsidR="007F58C3" w:rsidRPr="00B32978" w:rsidRDefault="007F58C3" w:rsidP="00B32978">
      <w:pPr>
        <w:pStyle w:val="Imprint"/>
        <w:pBdr>
          <w:top w:val="single" w:sz="4" w:space="1" w:color="auto"/>
          <w:left w:val="single" w:sz="4" w:space="4" w:color="auto"/>
          <w:bottom w:val="single" w:sz="4" w:space="1" w:color="auto"/>
          <w:right w:val="single" w:sz="4" w:space="4" w:color="auto"/>
        </w:pBdr>
        <w:rPr>
          <w:sz w:val="21"/>
          <w:szCs w:val="21"/>
        </w:rPr>
      </w:pPr>
      <w:r w:rsidRPr="00B32978">
        <w:rPr>
          <w:sz w:val="21"/>
          <w:szCs w:val="21"/>
        </w:rPr>
        <w:t>Authorised and published by the Victorian Government, 1 Treasury Place, Melbourne.</w:t>
      </w:r>
    </w:p>
    <w:p w14:paraId="59DA9255" w14:textId="77777777" w:rsidR="007F58C3" w:rsidRPr="00B32978" w:rsidRDefault="007F58C3" w:rsidP="00B32978">
      <w:pPr>
        <w:pStyle w:val="Imprint"/>
        <w:pBdr>
          <w:top w:val="single" w:sz="4" w:space="1" w:color="auto"/>
          <w:left w:val="single" w:sz="4" w:space="4" w:color="auto"/>
          <w:bottom w:val="single" w:sz="4" w:space="1" w:color="auto"/>
          <w:right w:val="single" w:sz="4" w:space="4" w:color="auto"/>
        </w:pBdr>
        <w:rPr>
          <w:sz w:val="21"/>
          <w:szCs w:val="21"/>
        </w:rPr>
      </w:pPr>
      <w:r w:rsidRPr="00B32978">
        <w:rPr>
          <w:sz w:val="21"/>
          <w:szCs w:val="21"/>
        </w:rPr>
        <w:t>© State of Victoria, Australia, Department of Families, Fairness and Housing, August 2024.</w:t>
      </w:r>
    </w:p>
    <w:p w14:paraId="312C9E19" w14:textId="77777777" w:rsidR="007F58C3" w:rsidRPr="00B32978" w:rsidRDefault="007F58C3" w:rsidP="00B32978">
      <w:pPr>
        <w:pStyle w:val="Imprint"/>
        <w:pBdr>
          <w:top w:val="single" w:sz="4" w:space="1" w:color="auto"/>
          <w:left w:val="single" w:sz="4" w:space="4" w:color="auto"/>
          <w:bottom w:val="single" w:sz="4" w:space="1" w:color="auto"/>
          <w:right w:val="single" w:sz="4" w:space="4" w:color="auto"/>
        </w:pBdr>
        <w:rPr>
          <w:sz w:val="21"/>
          <w:szCs w:val="21"/>
        </w:rPr>
      </w:pPr>
      <w:bookmarkStart w:id="0" w:name="_Hlk62746129"/>
      <w:r w:rsidRPr="00B32978">
        <w:rPr>
          <w:sz w:val="21"/>
          <w:szCs w:val="21"/>
        </w:rPr>
        <w:t>In this document, ‘Aboriginal’ refers to both Aboriginal and Torres Strait Islander people. ‘Indigenous’ or ‘Koori/Koorie’ is retained when part of the title of a report, program or quotation.</w:t>
      </w:r>
    </w:p>
    <w:p w14:paraId="17B9E90B" w14:textId="77777777" w:rsidR="007F58C3" w:rsidRPr="00B32978" w:rsidRDefault="007F58C3" w:rsidP="00B32978">
      <w:pPr>
        <w:pStyle w:val="Imprint"/>
        <w:pBdr>
          <w:top w:val="single" w:sz="4" w:space="1" w:color="auto"/>
          <w:left w:val="single" w:sz="4" w:space="4" w:color="auto"/>
          <w:bottom w:val="single" w:sz="4" w:space="1" w:color="auto"/>
          <w:right w:val="single" w:sz="4" w:space="4" w:color="auto"/>
        </w:pBdr>
        <w:rPr>
          <w:sz w:val="21"/>
          <w:szCs w:val="21"/>
        </w:rPr>
      </w:pPr>
      <w:r w:rsidRPr="00B32978">
        <w:rPr>
          <w:sz w:val="21"/>
          <w:szCs w:val="21"/>
        </w:rPr>
        <w:t xml:space="preserve">ISBN/ISSN </w:t>
      </w:r>
      <w:r w:rsidRPr="00B32978">
        <w:rPr>
          <w:color w:val="004C97"/>
          <w:sz w:val="21"/>
          <w:szCs w:val="21"/>
        </w:rPr>
        <w:t>978-1-76130-671-</w:t>
      </w:r>
      <w:proofErr w:type="gramStart"/>
      <w:r w:rsidRPr="00B32978">
        <w:rPr>
          <w:color w:val="004C97"/>
          <w:sz w:val="21"/>
          <w:szCs w:val="21"/>
        </w:rPr>
        <w:t xml:space="preserve">6  </w:t>
      </w:r>
      <w:r w:rsidRPr="00B32978">
        <w:rPr>
          <w:sz w:val="21"/>
          <w:szCs w:val="21"/>
        </w:rPr>
        <w:t>(</w:t>
      </w:r>
      <w:proofErr w:type="gramEnd"/>
      <w:r w:rsidRPr="00B32978">
        <w:rPr>
          <w:sz w:val="21"/>
          <w:szCs w:val="21"/>
        </w:rPr>
        <w:t>online/PDF/Word)</w:t>
      </w:r>
    </w:p>
    <w:p w14:paraId="522E1B2B" w14:textId="0179F255" w:rsidR="007F58C3" w:rsidRPr="00B32978" w:rsidRDefault="007F58C3" w:rsidP="00B32978">
      <w:pPr>
        <w:pStyle w:val="Accessibilitypara"/>
        <w:pBdr>
          <w:top w:val="single" w:sz="4" w:space="1" w:color="auto"/>
          <w:left w:val="single" w:sz="4" w:space="4" w:color="auto"/>
          <w:bottom w:val="single" w:sz="4" w:space="1" w:color="auto"/>
          <w:right w:val="single" w:sz="4" w:space="4" w:color="auto"/>
        </w:pBdr>
        <w:rPr>
          <w:rFonts w:ascii="Calibri" w:hAnsi="Calibri"/>
          <w:sz w:val="21"/>
          <w:szCs w:val="21"/>
        </w:rPr>
      </w:pPr>
      <w:r w:rsidRPr="00B32978">
        <w:rPr>
          <w:sz w:val="21"/>
          <w:szCs w:val="21"/>
        </w:rPr>
        <w:t>Available at Service Agreement Fact Sheet – Background and Probity Checks &lt;https://fac.dffh.vic.gov.au/policies-and-procedures&gt;</w:t>
      </w:r>
      <w:bookmarkEnd w:id="0"/>
      <w:r w:rsidRPr="00B32978">
        <w:rPr>
          <w:sz w:val="21"/>
          <w:szCs w:val="21"/>
        </w:rPr>
        <w:t>.</w:t>
      </w:r>
    </w:p>
    <w:p w14:paraId="01B50CA0" w14:textId="77777777" w:rsidR="00A30B40" w:rsidRDefault="00A30B40">
      <w:pPr>
        <w:spacing w:after="0" w:line="240" w:lineRule="auto"/>
        <w:rPr>
          <w:rFonts w:eastAsia="Arial" w:cs="Arial"/>
          <w:szCs w:val="21"/>
        </w:rPr>
      </w:pPr>
    </w:p>
    <w:sectPr w:rsidR="00A30B40" w:rsidSect="00593A99">
      <w:headerReference w:type="default" r:id="rId26"/>
      <w:footerReference w:type="default" r:id="rId27"/>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BBA0B" w14:textId="77777777" w:rsidR="00282371" w:rsidRDefault="00282371">
      <w:r>
        <w:separator/>
      </w:r>
    </w:p>
    <w:p w14:paraId="21ECFFA1" w14:textId="77777777" w:rsidR="00282371" w:rsidRDefault="00282371"/>
  </w:endnote>
  <w:endnote w:type="continuationSeparator" w:id="0">
    <w:p w14:paraId="4EF60877" w14:textId="77777777" w:rsidR="00282371" w:rsidRDefault="00282371">
      <w:r>
        <w:continuationSeparator/>
      </w:r>
    </w:p>
    <w:p w14:paraId="4FAFA382" w14:textId="77777777" w:rsidR="00282371" w:rsidRDefault="00282371"/>
  </w:endnote>
  <w:endnote w:type="continuationNotice" w:id="1">
    <w:p w14:paraId="1B511DDC" w14:textId="77777777" w:rsidR="00282371" w:rsidRDefault="002823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4C42B" w14:textId="77777777" w:rsidR="00AB3D18" w:rsidRDefault="00AB3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2368A7EC" w:rsidR="00E261B3" w:rsidRPr="00F65AA9" w:rsidRDefault="00A30B40" w:rsidP="00EF2C72">
    <w:pPr>
      <w:pStyle w:val="Footer"/>
    </w:pPr>
    <w:r>
      <w:rPr>
        <w:noProof/>
        <w:lang w:eastAsia="en-AU"/>
      </w:rPr>
      <mc:AlternateContent>
        <mc:Choice Requires="wps">
          <w:drawing>
            <wp:anchor distT="0" distB="0" distL="114300" distR="114300" simplePos="0" relativeHeight="251658246" behindDoc="0" locked="0" layoutInCell="0" allowOverlap="1" wp14:anchorId="00FEC282" wp14:editId="207977C9">
              <wp:simplePos x="0" y="0"/>
              <wp:positionH relativeFrom="page">
                <wp:posOffset>0</wp:posOffset>
              </wp:positionH>
              <wp:positionV relativeFrom="page">
                <wp:posOffset>10189210</wp:posOffset>
              </wp:positionV>
              <wp:extent cx="7560310" cy="311785"/>
              <wp:effectExtent l="0" t="0" r="0" b="12065"/>
              <wp:wrapNone/>
              <wp:docPr id="8" name="MSIPCM15af46f6a03be09ca7c1644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BD7527" w14:textId="0A45AEE1" w:rsidR="00A30B40" w:rsidRPr="00A30B40" w:rsidRDefault="00A30B40" w:rsidP="00A30B40">
                          <w:pPr>
                            <w:spacing w:after="0"/>
                            <w:jc w:val="center"/>
                            <w:rPr>
                              <w:rFonts w:ascii="Arial Black" w:hAnsi="Arial Black"/>
                              <w:color w:val="000000"/>
                              <w:sz w:val="20"/>
                            </w:rPr>
                          </w:pPr>
                          <w:r w:rsidRPr="00A30B4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FEC282" id="_x0000_t202" coordsize="21600,21600" o:spt="202" path="m,l,21600r21600,l21600,xe">
              <v:stroke joinstyle="miter"/>
              <v:path gradientshapeok="t" o:connecttype="rect"/>
            </v:shapetype>
            <v:shape id="MSIPCM15af46f6a03be09ca7c1644e"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BBD7527" w14:textId="0A45AEE1" w:rsidR="00A30B40" w:rsidRPr="00A30B40" w:rsidRDefault="00A30B40" w:rsidP="00A30B40">
                    <w:pPr>
                      <w:spacing w:after="0"/>
                      <w:jc w:val="center"/>
                      <w:rPr>
                        <w:rFonts w:ascii="Arial Black" w:hAnsi="Arial Black"/>
                        <w:color w:val="000000"/>
                        <w:sz w:val="20"/>
                      </w:rPr>
                    </w:pPr>
                    <w:r w:rsidRPr="00A30B40">
                      <w:rPr>
                        <w:rFonts w:ascii="Arial Black" w:hAnsi="Arial Black"/>
                        <w:color w:val="000000"/>
                        <w:sz w:val="20"/>
                      </w:rPr>
                      <w:t>OFFICIAL</w:t>
                    </w:r>
                  </w:p>
                </w:txbxContent>
              </v:textbox>
              <w10:wrap anchorx="page" anchory="page"/>
            </v:shape>
          </w:pict>
        </mc:Fallback>
      </mc:AlternateContent>
    </w:r>
    <w:r w:rsidR="006E7590">
      <w:rPr>
        <w:noProof/>
        <w:lang w:eastAsia="en-AU"/>
      </w:rPr>
      <mc:AlternateContent>
        <mc:Choice Requires="wps">
          <w:drawing>
            <wp:anchor distT="0" distB="0" distL="114300" distR="114300" simplePos="0" relativeHeight="251658244" behindDoc="0" locked="0" layoutInCell="0" allowOverlap="1" wp14:anchorId="1E64C32C" wp14:editId="62DBD239">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09155D" w14:textId="10B89DC0" w:rsidR="006E7590" w:rsidRPr="006E7590" w:rsidRDefault="006E7590" w:rsidP="006E7590">
                          <w:pPr>
                            <w:spacing w:after="0"/>
                            <w:jc w:val="center"/>
                            <w:rPr>
                              <w:rFonts w:ascii="Arial Black" w:hAnsi="Arial Black"/>
                              <w:color w:val="000000"/>
                              <w:sz w:val="20"/>
                            </w:rPr>
                          </w:pPr>
                          <w:r w:rsidRPr="006E75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E64C32C"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109155D" w14:textId="10B89DC0" w:rsidR="006E7590" w:rsidRPr="006E7590" w:rsidRDefault="006E7590" w:rsidP="006E7590">
                    <w:pPr>
                      <w:spacing w:after="0"/>
                      <w:jc w:val="center"/>
                      <w:rPr>
                        <w:rFonts w:ascii="Arial Black" w:hAnsi="Arial Black"/>
                        <w:color w:val="000000"/>
                        <w:sz w:val="20"/>
                      </w:rPr>
                    </w:pPr>
                    <w:r w:rsidRPr="006E7590">
                      <w:rPr>
                        <w:rFonts w:ascii="Arial Black" w:hAnsi="Arial Black"/>
                        <w:color w:val="000000"/>
                        <w:sz w:val="20"/>
                      </w:rPr>
                      <w:t>OFFICIAL</w:t>
                    </w:r>
                  </w:p>
                </w:txbxContent>
              </v:textbox>
              <w10:wrap anchorx="page" anchory="page"/>
            </v:shape>
          </w:pict>
        </mc:Fallback>
      </mc:AlternateContent>
    </w:r>
    <w:r w:rsidR="00967335">
      <w:rPr>
        <w:noProof/>
        <w:lang w:eastAsia="en-AU"/>
      </w:rPr>
      <w:drawing>
        <wp:anchor distT="0" distB="0" distL="114300" distR="114300" simplePos="0" relativeHeight="25165824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F220AE8" id="Text Box 5" o:spid="_x0000_s1029"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Text Box 6" o:spid="_x0000_s1030"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4D7A9720" w:rsidR="00593A99" w:rsidRPr="00F65AA9" w:rsidRDefault="00A30B40" w:rsidP="00EF2C72">
    <w:pPr>
      <w:pStyle w:val="Footer"/>
    </w:pPr>
    <w:r>
      <w:rPr>
        <w:noProof/>
      </w:rPr>
      <mc:AlternateContent>
        <mc:Choice Requires="wps">
          <w:drawing>
            <wp:anchor distT="0" distB="0" distL="114300" distR="114300" simplePos="0" relativeHeight="251658247" behindDoc="0" locked="0" layoutInCell="0" allowOverlap="1" wp14:anchorId="730479B8" wp14:editId="147DC6A9">
              <wp:simplePos x="0" y="0"/>
              <wp:positionH relativeFrom="page">
                <wp:posOffset>0</wp:posOffset>
              </wp:positionH>
              <wp:positionV relativeFrom="page">
                <wp:posOffset>10189210</wp:posOffset>
              </wp:positionV>
              <wp:extent cx="7560310" cy="311785"/>
              <wp:effectExtent l="0" t="0" r="0" b="12065"/>
              <wp:wrapNone/>
              <wp:docPr id="9" name="MSIPCM3d42462dabdda453324ed43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E183AC" w14:textId="5F07A617" w:rsidR="00A30B40" w:rsidRPr="00A30B40" w:rsidRDefault="00A30B40" w:rsidP="00A30B40">
                          <w:pPr>
                            <w:spacing w:after="0"/>
                            <w:jc w:val="center"/>
                            <w:rPr>
                              <w:rFonts w:ascii="Arial Black" w:hAnsi="Arial Black"/>
                              <w:color w:val="000000"/>
                              <w:sz w:val="20"/>
                            </w:rPr>
                          </w:pPr>
                          <w:r w:rsidRPr="00A30B4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0479B8" id="_x0000_t202" coordsize="21600,21600" o:spt="202" path="m,l,21600r21600,l21600,xe">
              <v:stroke joinstyle="miter"/>
              <v:path gradientshapeok="t" o:connecttype="rect"/>
            </v:shapetype>
            <v:shape id="MSIPCM3d42462dabdda453324ed433" o:spid="_x0000_s1031" type="#_x0000_t202" alt="{&quot;HashCode&quot;:904758361,&quot;Height&quot;:841.0,&quot;Width&quot;:595.0,&quot;Placement&quot;:&quot;Footer&quot;,&quot;Index&quot;:&quot;Primary&quot;,&quot;Section&quot;:2,&quot;Top&quot;:0.0,&quot;Left&quot;:0.0}"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66E183AC" w14:textId="5F07A617" w:rsidR="00A30B40" w:rsidRPr="00A30B40" w:rsidRDefault="00A30B40" w:rsidP="00A30B40">
                    <w:pPr>
                      <w:spacing w:after="0"/>
                      <w:jc w:val="center"/>
                      <w:rPr>
                        <w:rFonts w:ascii="Arial Black" w:hAnsi="Arial Black"/>
                        <w:color w:val="000000"/>
                        <w:sz w:val="20"/>
                      </w:rPr>
                    </w:pPr>
                    <w:r w:rsidRPr="00A30B40">
                      <w:rPr>
                        <w:rFonts w:ascii="Arial Black" w:hAnsi="Arial Black"/>
                        <w:color w:val="000000"/>
                        <w:sz w:val="20"/>
                      </w:rPr>
                      <w:t>OFFICIAL</w:t>
                    </w:r>
                  </w:p>
                </w:txbxContent>
              </v:textbox>
              <w10:wrap anchorx="page" anchory="page"/>
            </v:shape>
          </w:pict>
        </mc:Fallback>
      </mc:AlternateContent>
    </w:r>
    <w:r w:rsidR="006E7590">
      <w:rPr>
        <w:noProof/>
      </w:rPr>
      <mc:AlternateContent>
        <mc:Choice Requires="wps">
          <w:drawing>
            <wp:anchor distT="0" distB="0" distL="114300" distR="114300" simplePos="0" relativeHeight="251658245" behindDoc="0" locked="0" layoutInCell="0" allowOverlap="1" wp14:anchorId="4C179437" wp14:editId="459B3615">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0EF6D5" w14:textId="5F38FEEC" w:rsidR="006E7590" w:rsidRPr="006E7590" w:rsidRDefault="006E7590" w:rsidP="006E7590">
                          <w:pPr>
                            <w:spacing w:after="0"/>
                            <w:jc w:val="center"/>
                            <w:rPr>
                              <w:rFonts w:ascii="Arial Black" w:hAnsi="Arial Black"/>
                              <w:color w:val="000000"/>
                              <w:sz w:val="20"/>
                            </w:rPr>
                          </w:pPr>
                          <w:r w:rsidRPr="006E75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C179437" id="Text Box 3" o:spid="_x0000_s1032"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380EF6D5" w14:textId="5F38FEEC" w:rsidR="006E7590" w:rsidRPr="006E7590" w:rsidRDefault="006E7590" w:rsidP="006E7590">
                    <w:pPr>
                      <w:spacing w:after="0"/>
                      <w:jc w:val="center"/>
                      <w:rPr>
                        <w:rFonts w:ascii="Arial Black" w:hAnsi="Arial Black"/>
                        <w:color w:val="000000"/>
                        <w:sz w:val="20"/>
                      </w:rPr>
                    </w:pPr>
                    <w:r w:rsidRPr="006E7590">
                      <w:rPr>
                        <w:rFonts w:ascii="Arial Black" w:hAnsi="Arial Black"/>
                        <w:color w:val="000000"/>
                        <w:sz w:val="20"/>
                      </w:rPr>
                      <w:t>OFFICIAL</w:t>
                    </w:r>
                  </w:p>
                </w:txbxContent>
              </v:textbox>
              <w10:wrap anchorx="page" anchory="page"/>
            </v:shape>
          </w:pict>
        </mc:Fallback>
      </mc:AlternateContent>
    </w:r>
    <w:r w:rsidR="00C924F3">
      <w:rPr>
        <w:noProof/>
      </w:rPr>
      <mc:AlternateContent>
        <mc:Choice Requires="wps">
          <w:drawing>
            <wp:anchor distT="0" distB="0" distL="114300" distR="114300" simplePos="0" relativeHeight="251658243" behindDoc="0" locked="0" layoutInCell="0" allowOverlap="1" wp14:anchorId="42E65254" wp14:editId="5FF59F60">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10A9F6" w14:textId="148DCEC9" w:rsidR="00C924F3" w:rsidRPr="00C924F3" w:rsidRDefault="00C924F3" w:rsidP="00C924F3">
                          <w:pPr>
                            <w:spacing w:after="0"/>
                            <w:jc w:val="center"/>
                            <w:rPr>
                              <w:rFonts w:ascii="Arial Black" w:hAnsi="Arial Black"/>
                              <w:color w:val="000000"/>
                              <w:sz w:val="20"/>
                            </w:rPr>
                          </w:pPr>
                          <w:r w:rsidRPr="00C924F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2E65254" id="Text Box 1" o:spid="_x0000_s1033"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7910A9F6" w14:textId="148DCEC9" w:rsidR="00C924F3" w:rsidRPr="00C924F3" w:rsidRDefault="00C924F3" w:rsidP="00C924F3">
                    <w:pPr>
                      <w:spacing w:after="0"/>
                      <w:jc w:val="center"/>
                      <w:rPr>
                        <w:rFonts w:ascii="Arial Black" w:hAnsi="Arial Black"/>
                        <w:color w:val="000000"/>
                        <w:sz w:val="20"/>
                      </w:rPr>
                    </w:pPr>
                    <w:r w:rsidRPr="00C924F3">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3CC6B" w14:textId="77777777" w:rsidR="00282371" w:rsidRDefault="00282371" w:rsidP="00207717">
      <w:pPr>
        <w:spacing w:before="120"/>
      </w:pPr>
      <w:r>
        <w:separator/>
      </w:r>
    </w:p>
  </w:footnote>
  <w:footnote w:type="continuationSeparator" w:id="0">
    <w:p w14:paraId="6247C164" w14:textId="77777777" w:rsidR="00282371" w:rsidRDefault="00282371">
      <w:r>
        <w:continuationSeparator/>
      </w:r>
    </w:p>
    <w:p w14:paraId="75D312B6" w14:textId="77777777" w:rsidR="00282371" w:rsidRDefault="00282371"/>
  </w:footnote>
  <w:footnote w:type="continuationNotice" w:id="1">
    <w:p w14:paraId="33DD5CAE" w14:textId="77777777" w:rsidR="00282371" w:rsidRDefault="002823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C752" w14:textId="77777777" w:rsidR="00AB3D18" w:rsidRDefault="00AB3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EEC3E" w14:textId="77777777" w:rsidR="00AB3D18" w:rsidRDefault="00AB3D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B129" w14:textId="77777777" w:rsidR="00AB3D18" w:rsidRDefault="00AB3D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590C" w14:textId="77777777" w:rsidR="00AB3D18" w:rsidRDefault="00AB3D18" w:rsidP="00AB3D18">
    <w:pPr>
      <w:pStyle w:val="Header"/>
    </w:pPr>
    <w:r>
      <w:t>Service Agreement Fact Sheet</w:t>
    </w:r>
  </w:p>
  <w:p w14:paraId="01FD96D1" w14:textId="5CA10C5B" w:rsidR="00E261B3" w:rsidRPr="00AB3D18" w:rsidRDefault="00AB3D18" w:rsidP="00AB3D18">
    <w:pPr>
      <w:pStyle w:val="Header"/>
    </w:pPr>
    <w:r>
      <w:t>Background and Probity Checks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A10A987A"/>
    <w:numStyleLink w:val="ZZNumbersloweralpha"/>
  </w:abstractNum>
  <w:abstractNum w:abstractNumId="1" w15:restartNumberingAfterBreak="0">
    <w:nsid w:val="067449C3"/>
    <w:multiLevelType w:val="hybridMultilevel"/>
    <w:tmpl w:val="057CA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D43DB"/>
    <w:multiLevelType w:val="multilevel"/>
    <w:tmpl w:val="B4525A8A"/>
    <w:numStyleLink w:val="ZZNumbersdigit"/>
  </w:abstractNum>
  <w:abstractNum w:abstractNumId="3"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271C151B"/>
    <w:multiLevelType w:val="hybridMultilevel"/>
    <w:tmpl w:val="BD10B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C72AA0"/>
    <w:multiLevelType w:val="multilevel"/>
    <w:tmpl w:val="EFCE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B856F81"/>
    <w:multiLevelType w:val="multilevel"/>
    <w:tmpl w:val="EFC4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672E6C"/>
    <w:multiLevelType w:val="multilevel"/>
    <w:tmpl w:val="28E0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7A1D70C8"/>
    <w:multiLevelType w:val="multilevel"/>
    <w:tmpl w:val="DD20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F5452F"/>
    <w:multiLevelType w:val="multilevel"/>
    <w:tmpl w:val="CA5C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0815730">
    <w:abstractNumId w:val="6"/>
  </w:num>
  <w:num w:numId="2" w16cid:durableId="15397328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9206518">
    <w:abstractNumId w:val="11"/>
  </w:num>
  <w:num w:numId="4" w16cid:durableId="681662708">
    <w:abstractNumId w:val="9"/>
  </w:num>
  <w:num w:numId="5" w16cid:durableId="1430085221">
    <w:abstractNumId w:val="12"/>
  </w:num>
  <w:num w:numId="6" w16cid:durableId="776217745">
    <w:abstractNumId w:val="7"/>
  </w:num>
  <w:num w:numId="7" w16cid:durableId="305084677">
    <w:abstractNumId w:val="3"/>
  </w:num>
  <w:num w:numId="8" w16cid:durableId="1648629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6352590">
    <w:abstractNumId w:val="1"/>
  </w:num>
  <w:num w:numId="10" w16cid:durableId="88894999">
    <w:abstractNumId w:val="4"/>
  </w:num>
  <w:num w:numId="11" w16cid:durableId="1113015923">
    <w:abstractNumId w:val="8"/>
  </w:num>
  <w:num w:numId="12" w16cid:durableId="1044866078">
    <w:abstractNumId w:val="13"/>
  </w:num>
  <w:num w:numId="13" w16cid:durableId="139739398">
    <w:abstractNumId w:val="5"/>
  </w:num>
  <w:num w:numId="14" w16cid:durableId="2140874273">
    <w:abstractNumId w:val="10"/>
  </w:num>
  <w:num w:numId="15" w16cid:durableId="471561897">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296"/>
    <w:rsid w:val="00002D68"/>
    <w:rsid w:val="00003403"/>
    <w:rsid w:val="00004475"/>
    <w:rsid w:val="000052B1"/>
    <w:rsid w:val="00005347"/>
    <w:rsid w:val="0000726F"/>
    <w:rsid w:val="000072B6"/>
    <w:rsid w:val="00007579"/>
    <w:rsid w:val="00007F53"/>
    <w:rsid w:val="0001021B"/>
    <w:rsid w:val="00010D3C"/>
    <w:rsid w:val="0001116E"/>
    <w:rsid w:val="00011D89"/>
    <w:rsid w:val="000120E4"/>
    <w:rsid w:val="00012A47"/>
    <w:rsid w:val="00014BD3"/>
    <w:rsid w:val="000154FD"/>
    <w:rsid w:val="00022271"/>
    <w:rsid w:val="000235E8"/>
    <w:rsid w:val="00023CDD"/>
    <w:rsid w:val="00024D89"/>
    <w:rsid w:val="00025028"/>
    <w:rsid w:val="000250B6"/>
    <w:rsid w:val="00026A84"/>
    <w:rsid w:val="0003309C"/>
    <w:rsid w:val="00033D81"/>
    <w:rsid w:val="0003428E"/>
    <w:rsid w:val="0003570C"/>
    <w:rsid w:val="00037083"/>
    <w:rsid w:val="00037366"/>
    <w:rsid w:val="00037B4D"/>
    <w:rsid w:val="00041BF0"/>
    <w:rsid w:val="000425BA"/>
    <w:rsid w:val="00042C8A"/>
    <w:rsid w:val="00043514"/>
    <w:rsid w:val="00043876"/>
    <w:rsid w:val="0004536B"/>
    <w:rsid w:val="00046B68"/>
    <w:rsid w:val="000527DD"/>
    <w:rsid w:val="00057448"/>
    <w:rsid w:val="000578B2"/>
    <w:rsid w:val="00060959"/>
    <w:rsid w:val="00060C8F"/>
    <w:rsid w:val="0006298A"/>
    <w:rsid w:val="000643BD"/>
    <w:rsid w:val="000663CD"/>
    <w:rsid w:val="0007038B"/>
    <w:rsid w:val="00072B8B"/>
    <w:rsid w:val="000733FE"/>
    <w:rsid w:val="00074219"/>
    <w:rsid w:val="000745C5"/>
    <w:rsid w:val="00074ED5"/>
    <w:rsid w:val="00081EDB"/>
    <w:rsid w:val="00084384"/>
    <w:rsid w:val="0008508E"/>
    <w:rsid w:val="00086557"/>
    <w:rsid w:val="00087951"/>
    <w:rsid w:val="0009050A"/>
    <w:rsid w:val="0009113B"/>
    <w:rsid w:val="0009271B"/>
    <w:rsid w:val="00093402"/>
    <w:rsid w:val="00093F33"/>
    <w:rsid w:val="0009433C"/>
    <w:rsid w:val="000946AC"/>
    <w:rsid w:val="00094DA3"/>
    <w:rsid w:val="00095D2A"/>
    <w:rsid w:val="00096CD1"/>
    <w:rsid w:val="000A012C"/>
    <w:rsid w:val="000A0EB9"/>
    <w:rsid w:val="000A186C"/>
    <w:rsid w:val="000A1EA4"/>
    <w:rsid w:val="000A2476"/>
    <w:rsid w:val="000A4825"/>
    <w:rsid w:val="000A641A"/>
    <w:rsid w:val="000B2117"/>
    <w:rsid w:val="000B3EDB"/>
    <w:rsid w:val="000B4067"/>
    <w:rsid w:val="000B543D"/>
    <w:rsid w:val="000B55F9"/>
    <w:rsid w:val="000B56BE"/>
    <w:rsid w:val="000B5BF7"/>
    <w:rsid w:val="000B5C5D"/>
    <w:rsid w:val="000B655B"/>
    <w:rsid w:val="000B6BC8"/>
    <w:rsid w:val="000B7E01"/>
    <w:rsid w:val="000C0303"/>
    <w:rsid w:val="000C4288"/>
    <w:rsid w:val="000C42EA"/>
    <w:rsid w:val="000C4546"/>
    <w:rsid w:val="000C510A"/>
    <w:rsid w:val="000D1242"/>
    <w:rsid w:val="000D1FD6"/>
    <w:rsid w:val="000D416A"/>
    <w:rsid w:val="000D5BF4"/>
    <w:rsid w:val="000D6D5F"/>
    <w:rsid w:val="000D70F2"/>
    <w:rsid w:val="000E0970"/>
    <w:rsid w:val="000E1DC5"/>
    <w:rsid w:val="000E3CC7"/>
    <w:rsid w:val="000E4595"/>
    <w:rsid w:val="000E6BD4"/>
    <w:rsid w:val="000E6D6D"/>
    <w:rsid w:val="000E6E86"/>
    <w:rsid w:val="000F0E21"/>
    <w:rsid w:val="000F10EE"/>
    <w:rsid w:val="000F1F1E"/>
    <w:rsid w:val="000F2259"/>
    <w:rsid w:val="000F2DDA"/>
    <w:rsid w:val="000F2EA0"/>
    <w:rsid w:val="000F3F87"/>
    <w:rsid w:val="000F41F2"/>
    <w:rsid w:val="000F5213"/>
    <w:rsid w:val="000F74D9"/>
    <w:rsid w:val="000F7CC8"/>
    <w:rsid w:val="00101001"/>
    <w:rsid w:val="00103276"/>
    <w:rsid w:val="0010392D"/>
    <w:rsid w:val="0010447F"/>
    <w:rsid w:val="00104FE3"/>
    <w:rsid w:val="00105291"/>
    <w:rsid w:val="0010668A"/>
    <w:rsid w:val="0010714F"/>
    <w:rsid w:val="001120C5"/>
    <w:rsid w:val="00115855"/>
    <w:rsid w:val="00120BD3"/>
    <w:rsid w:val="00122BCC"/>
    <w:rsid w:val="00122FEA"/>
    <w:rsid w:val="001232BD"/>
    <w:rsid w:val="001243EF"/>
    <w:rsid w:val="00124ED5"/>
    <w:rsid w:val="00125FC3"/>
    <w:rsid w:val="001276FA"/>
    <w:rsid w:val="0012792E"/>
    <w:rsid w:val="00127FA5"/>
    <w:rsid w:val="001355BC"/>
    <w:rsid w:val="00141151"/>
    <w:rsid w:val="00141910"/>
    <w:rsid w:val="0014350F"/>
    <w:rsid w:val="001447B3"/>
    <w:rsid w:val="001516B0"/>
    <w:rsid w:val="00152073"/>
    <w:rsid w:val="00153B26"/>
    <w:rsid w:val="00156598"/>
    <w:rsid w:val="0016037B"/>
    <w:rsid w:val="00160FD0"/>
    <w:rsid w:val="00161939"/>
    <w:rsid w:val="00161AA0"/>
    <w:rsid w:val="00161D2E"/>
    <w:rsid w:val="00161F3E"/>
    <w:rsid w:val="00162093"/>
    <w:rsid w:val="00162CA9"/>
    <w:rsid w:val="00165167"/>
    <w:rsid w:val="00165459"/>
    <w:rsid w:val="00165A57"/>
    <w:rsid w:val="001712C2"/>
    <w:rsid w:val="00172BAF"/>
    <w:rsid w:val="0017674D"/>
    <w:rsid w:val="001771DD"/>
    <w:rsid w:val="00177995"/>
    <w:rsid w:val="00177A8C"/>
    <w:rsid w:val="00177D86"/>
    <w:rsid w:val="001803EE"/>
    <w:rsid w:val="0018326B"/>
    <w:rsid w:val="0018455A"/>
    <w:rsid w:val="00186B33"/>
    <w:rsid w:val="001913F4"/>
    <w:rsid w:val="00192F9D"/>
    <w:rsid w:val="00196CF6"/>
    <w:rsid w:val="00196EB8"/>
    <w:rsid w:val="00196EFB"/>
    <w:rsid w:val="001979FF"/>
    <w:rsid w:val="00197B17"/>
    <w:rsid w:val="001A1950"/>
    <w:rsid w:val="001A19A2"/>
    <w:rsid w:val="001A1C54"/>
    <w:rsid w:val="001A202A"/>
    <w:rsid w:val="001A3ACE"/>
    <w:rsid w:val="001B058F"/>
    <w:rsid w:val="001B303F"/>
    <w:rsid w:val="001B4FD3"/>
    <w:rsid w:val="001B6B96"/>
    <w:rsid w:val="001B7228"/>
    <w:rsid w:val="001B738B"/>
    <w:rsid w:val="001B7C59"/>
    <w:rsid w:val="001B7DC4"/>
    <w:rsid w:val="001C09DB"/>
    <w:rsid w:val="001C2588"/>
    <w:rsid w:val="001C277E"/>
    <w:rsid w:val="001C2A72"/>
    <w:rsid w:val="001C31B7"/>
    <w:rsid w:val="001C4298"/>
    <w:rsid w:val="001C6CDB"/>
    <w:rsid w:val="001D0B75"/>
    <w:rsid w:val="001D2DB6"/>
    <w:rsid w:val="001D39A5"/>
    <w:rsid w:val="001D3C09"/>
    <w:rsid w:val="001D44E8"/>
    <w:rsid w:val="001D60EC"/>
    <w:rsid w:val="001D6AE3"/>
    <w:rsid w:val="001D6F59"/>
    <w:rsid w:val="001E2A1F"/>
    <w:rsid w:val="001E44DF"/>
    <w:rsid w:val="001E68A5"/>
    <w:rsid w:val="001E6BB0"/>
    <w:rsid w:val="001E7282"/>
    <w:rsid w:val="001F3826"/>
    <w:rsid w:val="001F4546"/>
    <w:rsid w:val="001F49E6"/>
    <w:rsid w:val="001F6E46"/>
    <w:rsid w:val="001F7C91"/>
    <w:rsid w:val="002033B7"/>
    <w:rsid w:val="00204E39"/>
    <w:rsid w:val="00205055"/>
    <w:rsid w:val="00206463"/>
    <w:rsid w:val="0020671F"/>
    <w:rsid w:val="00206F2F"/>
    <w:rsid w:val="00207717"/>
    <w:rsid w:val="0021053D"/>
    <w:rsid w:val="00210A92"/>
    <w:rsid w:val="002111D9"/>
    <w:rsid w:val="00212FEC"/>
    <w:rsid w:val="00213188"/>
    <w:rsid w:val="00216792"/>
    <w:rsid w:val="00216C03"/>
    <w:rsid w:val="00220998"/>
    <w:rsid w:val="00220C04"/>
    <w:rsid w:val="0022278D"/>
    <w:rsid w:val="00222F15"/>
    <w:rsid w:val="00225489"/>
    <w:rsid w:val="00225B05"/>
    <w:rsid w:val="0022701F"/>
    <w:rsid w:val="00227C68"/>
    <w:rsid w:val="00232478"/>
    <w:rsid w:val="002327EF"/>
    <w:rsid w:val="00232AE5"/>
    <w:rsid w:val="00233311"/>
    <w:rsid w:val="002333F5"/>
    <w:rsid w:val="00233724"/>
    <w:rsid w:val="002365B4"/>
    <w:rsid w:val="00240951"/>
    <w:rsid w:val="00240AA7"/>
    <w:rsid w:val="00241FFA"/>
    <w:rsid w:val="00242378"/>
    <w:rsid w:val="00243130"/>
    <w:rsid w:val="002432E1"/>
    <w:rsid w:val="00243BCF"/>
    <w:rsid w:val="00246207"/>
    <w:rsid w:val="00246616"/>
    <w:rsid w:val="00246C5E"/>
    <w:rsid w:val="00250960"/>
    <w:rsid w:val="00250DC4"/>
    <w:rsid w:val="00251343"/>
    <w:rsid w:val="00252D9B"/>
    <w:rsid w:val="002536A4"/>
    <w:rsid w:val="00254F58"/>
    <w:rsid w:val="0025739F"/>
    <w:rsid w:val="00260E89"/>
    <w:rsid w:val="002620BC"/>
    <w:rsid w:val="00262802"/>
    <w:rsid w:val="002629FA"/>
    <w:rsid w:val="00263048"/>
    <w:rsid w:val="00263A33"/>
    <w:rsid w:val="00263A90"/>
    <w:rsid w:val="0026408B"/>
    <w:rsid w:val="00265B82"/>
    <w:rsid w:val="00267C3E"/>
    <w:rsid w:val="002709BB"/>
    <w:rsid w:val="00271052"/>
    <w:rsid w:val="0027131C"/>
    <w:rsid w:val="00273BAC"/>
    <w:rsid w:val="002763B3"/>
    <w:rsid w:val="0027704C"/>
    <w:rsid w:val="00277742"/>
    <w:rsid w:val="002802E3"/>
    <w:rsid w:val="00280C4B"/>
    <w:rsid w:val="00280DD2"/>
    <w:rsid w:val="0028213D"/>
    <w:rsid w:val="00282371"/>
    <w:rsid w:val="002862DE"/>
    <w:rsid w:val="002862F1"/>
    <w:rsid w:val="00287A9D"/>
    <w:rsid w:val="0029019B"/>
    <w:rsid w:val="00291373"/>
    <w:rsid w:val="00291760"/>
    <w:rsid w:val="00291F37"/>
    <w:rsid w:val="00292987"/>
    <w:rsid w:val="00293253"/>
    <w:rsid w:val="00294D9A"/>
    <w:rsid w:val="002955E8"/>
    <w:rsid w:val="0029597D"/>
    <w:rsid w:val="002962C3"/>
    <w:rsid w:val="0029752B"/>
    <w:rsid w:val="002A0A9C"/>
    <w:rsid w:val="002A15A8"/>
    <w:rsid w:val="002A31FA"/>
    <w:rsid w:val="002A483C"/>
    <w:rsid w:val="002A70B5"/>
    <w:rsid w:val="002A79D9"/>
    <w:rsid w:val="002B0C7C"/>
    <w:rsid w:val="002B1729"/>
    <w:rsid w:val="002B36C7"/>
    <w:rsid w:val="002B4DD4"/>
    <w:rsid w:val="002B5277"/>
    <w:rsid w:val="002B5375"/>
    <w:rsid w:val="002B77C1"/>
    <w:rsid w:val="002C0ED7"/>
    <w:rsid w:val="002C2728"/>
    <w:rsid w:val="002D1C9E"/>
    <w:rsid w:val="002D1E0D"/>
    <w:rsid w:val="002D3314"/>
    <w:rsid w:val="002D5006"/>
    <w:rsid w:val="002E01D0"/>
    <w:rsid w:val="002E10DE"/>
    <w:rsid w:val="002E161D"/>
    <w:rsid w:val="002E1983"/>
    <w:rsid w:val="002E3100"/>
    <w:rsid w:val="002E3247"/>
    <w:rsid w:val="002E5636"/>
    <w:rsid w:val="002E5CD6"/>
    <w:rsid w:val="002E6C95"/>
    <w:rsid w:val="002E7C36"/>
    <w:rsid w:val="002F198A"/>
    <w:rsid w:val="002F1AEA"/>
    <w:rsid w:val="002F353A"/>
    <w:rsid w:val="002F3ADF"/>
    <w:rsid w:val="002F3D32"/>
    <w:rsid w:val="002F5F31"/>
    <w:rsid w:val="002F5F46"/>
    <w:rsid w:val="00302216"/>
    <w:rsid w:val="00302A6A"/>
    <w:rsid w:val="00303342"/>
    <w:rsid w:val="00303E53"/>
    <w:rsid w:val="00304585"/>
    <w:rsid w:val="00305CC1"/>
    <w:rsid w:val="00306E5F"/>
    <w:rsid w:val="00307933"/>
    <w:rsid w:val="00307E14"/>
    <w:rsid w:val="00314054"/>
    <w:rsid w:val="00316BEF"/>
    <w:rsid w:val="00316F27"/>
    <w:rsid w:val="003214F1"/>
    <w:rsid w:val="00322E4B"/>
    <w:rsid w:val="003237F5"/>
    <w:rsid w:val="003252EE"/>
    <w:rsid w:val="00327870"/>
    <w:rsid w:val="0033259D"/>
    <w:rsid w:val="00333084"/>
    <w:rsid w:val="003333D2"/>
    <w:rsid w:val="0033362F"/>
    <w:rsid w:val="00334B99"/>
    <w:rsid w:val="00336EE3"/>
    <w:rsid w:val="00337339"/>
    <w:rsid w:val="003406C6"/>
    <w:rsid w:val="003418CC"/>
    <w:rsid w:val="00342E7C"/>
    <w:rsid w:val="003459BD"/>
    <w:rsid w:val="00346D9B"/>
    <w:rsid w:val="00347F41"/>
    <w:rsid w:val="00350D38"/>
    <w:rsid w:val="00351405"/>
    <w:rsid w:val="00351B36"/>
    <w:rsid w:val="003525A4"/>
    <w:rsid w:val="00352C79"/>
    <w:rsid w:val="00353464"/>
    <w:rsid w:val="0035576E"/>
    <w:rsid w:val="00355DB6"/>
    <w:rsid w:val="00355DEF"/>
    <w:rsid w:val="00356528"/>
    <w:rsid w:val="00357100"/>
    <w:rsid w:val="00357B4E"/>
    <w:rsid w:val="00361C5A"/>
    <w:rsid w:val="00362247"/>
    <w:rsid w:val="00362684"/>
    <w:rsid w:val="00362EB2"/>
    <w:rsid w:val="00363A94"/>
    <w:rsid w:val="00370D55"/>
    <w:rsid w:val="003716FD"/>
    <w:rsid w:val="00371FBA"/>
    <w:rsid w:val="0037204B"/>
    <w:rsid w:val="00372F66"/>
    <w:rsid w:val="003730AF"/>
    <w:rsid w:val="003744CF"/>
    <w:rsid w:val="00374717"/>
    <w:rsid w:val="0037676C"/>
    <w:rsid w:val="00376E2F"/>
    <w:rsid w:val="00377A1A"/>
    <w:rsid w:val="00377DB1"/>
    <w:rsid w:val="00381043"/>
    <w:rsid w:val="003829E5"/>
    <w:rsid w:val="0038310C"/>
    <w:rsid w:val="00386109"/>
    <w:rsid w:val="00386944"/>
    <w:rsid w:val="00390D64"/>
    <w:rsid w:val="00391D90"/>
    <w:rsid w:val="00392847"/>
    <w:rsid w:val="003956CC"/>
    <w:rsid w:val="00395C9A"/>
    <w:rsid w:val="0039604A"/>
    <w:rsid w:val="00396935"/>
    <w:rsid w:val="00397560"/>
    <w:rsid w:val="003A04E1"/>
    <w:rsid w:val="003A0853"/>
    <w:rsid w:val="003A0A8A"/>
    <w:rsid w:val="003A6B67"/>
    <w:rsid w:val="003A75C5"/>
    <w:rsid w:val="003B13B6"/>
    <w:rsid w:val="003B14C3"/>
    <w:rsid w:val="003B15E6"/>
    <w:rsid w:val="003B1BDC"/>
    <w:rsid w:val="003B20A0"/>
    <w:rsid w:val="003B408A"/>
    <w:rsid w:val="003C08A2"/>
    <w:rsid w:val="003C1EA7"/>
    <w:rsid w:val="003C2045"/>
    <w:rsid w:val="003C330B"/>
    <w:rsid w:val="003C3405"/>
    <w:rsid w:val="003C43A1"/>
    <w:rsid w:val="003C481F"/>
    <w:rsid w:val="003C4FC0"/>
    <w:rsid w:val="003C55F4"/>
    <w:rsid w:val="003C6777"/>
    <w:rsid w:val="003C7897"/>
    <w:rsid w:val="003C7A3F"/>
    <w:rsid w:val="003D2007"/>
    <w:rsid w:val="003D2766"/>
    <w:rsid w:val="003D2A74"/>
    <w:rsid w:val="003D3E8F"/>
    <w:rsid w:val="003D5274"/>
    <w:rsid w:val="003D6475"/>
    <w:rsid w:val="003D6EE6"/>
    <w:rsid w:val="003D7000"/>
    <w:rsid w:val="003D7E30"/>
    <w:rsid w:val="003E0112"/>
    <w:rsid w:val="003E059E"/>
    <w:rsid w:val="003E375C"/>
    <w:rsid w:val="003E4086"/>
    <w:rsid w:val="003E4104"/>
    <w:rsid w:val="003E639E"/>
    <w:rsid w:val="003E71E5"/>
    <w:rsid w:val="003F0445"/>
    <w:rsid w:val="003F0CF0"/>
    <w:rsid w:val="003F14B1"/>
    <w:rsid w:val="003F2B20"/>
    <w:rsid w:val="003F2DDA"/>
    <w:rsid w:val="003F3289"/>
    <w:rsid w:val="003F3C62"/>
    <w:rsid w:val="003F3D8D"/>
    <w:rsid w:val="003F3E4F"/>
    <w:rsid w:val="003F5CB9"/>
    <w:rsid w:val="003F7DF7"/>
    <w:rsid w:val="004013C7"/>
    <w:rsid w:val="00401FCF"/>
    <w:rsid w:val="004044C6"/>
    <w:rsid w:val="00405552"/>
    <w:rsid w:val="00406157"/>
    <w:rsid w:val="00406285"/>
    <w:rsid w:val="00407FD8"/>
    <w:rsid w:val="004114A4"/>
    <w:rsid w:val="004148F9"/>
    <w:rsid w:val="0042084E"/>
    <w:rsid w:val="00421EEF"/>
    <w:rsid w:val="00424D65"/>
    <w:rsid w:val="00430393"/>
    <w:rsid w:val="00430C08"/>
    <w:rsid w:val="00430D18"/>
    <w:rsid w:val="00430FE7"/>
    <w:rsid w:val="00431806"/>
    <w:rsid w:val="00433233"/>
    <w:rsid w:val="004350F9"/>
    <w:rsid w:val="0043791B"/>
    <w:rsid w:val="00437AC5"/>
    <w:rsid w:val="00442C6C"/>
    <w:rsid w:val="00443CBE"/>
    <w:rsid w:val="00443E8A"/>
    <w:rsid w:val="004441BC"/>
    <w:rsid w:val="004445B6"/>
    <w:rsid w:val="004448A0"/>
    <w:rsid w:val="00446654"/>
    <w:rsid w:val="004468B4"/>
    <w:rsid w:val="004507D1"/>
    <w:rsid w:val="00450AFB"/>
    <w:rsid w:val="00451819"/>
    <w:rsid w:val="0045230A"/>
    <w:rsid w:val="004526F9"/>
    <w:rsid w:val="00454AD0"/>
    <w:rsid w:val="004554E3"/>
    <w:rsid w:val="0045606D"/>
    <w:rsid w:val="00457337"/>
    <w:rsid w:val="0045744B"/>
    <w:rsid w:val="00462E3D"/>
    <w:rsid w:val="0046440A"/>
    <w:rsid w:val="00466E79"/>
    <w:rsid w:val="00470D75"/>
    <w:rsid w:val="00470D7D"/>
    <w:rsid w:val="0047372D"/>
    <w:rsid w:val="00473BA3"/>
    <w:rsid w:val="004743DD"/>
    <w:rsid w:val="00474CEA"/>
    <w:rsid w:val="00477841"/>
    <w:rsid w:val="00477F2A"/>
    <w:rsid w:val="00483968"/>
    <w:rsid w:val="00483A70"/>
    <w:rsid w:val="004841BE"/>
    <w:rsid w:val="00484F86"/>
    <w:rsid w:val="004859CE"/>
    <w:rsid w:val="00485ECD"/>
    <w:rsid w:val="00486C58"/>
    <w:rsid w:val="00490746"/>
    <w:rsid w:val="00490852"/>
    <w:rsid w:val="004909A5"/>
    <w:rsid w:val="00491C9C"/>
    <w:rsid w:val="00492F30"/>
    <w:rsid w:val="004946F4"/>
    <w:rsid w:val="0049487E"/>
    <w:rsid w:val="00496624"/>
    <w:rsid w:val="004A111A"/>
    <w:rsid w:val="004A160D"/>
    <w:rsid w:val="004A3A79"/>
    <w:rsid w:val="004A3E81"/>
    <w:rsid w:val="004A4195"/>
    <w:rsid w:val="004A5C62"/>
    <w:rsid w:val="004A5CE5"/>
    <w:rsid w:val="004A5E5C"/>
    <w:rsid w:val="004A707D"/>
    <w:rsid w:val="004B0BD2"/>
    <w:rsid w:val="004B4185"/>
    <w:rsid w:val="004C0B45"/>
    <w:rsid w:val="004C35C1"/>
    <w:rsid w:val="004C5541"/>
    <w:rsid w:val="004C6EEE"/>
    <w:rsid w:val="004C702B"/>
    <w:rsid w:val="004C70A9"/>
    <w:rsid w:val="004D0033"/>
    <w:rsid w:val="004D016B"/>
    <w:rsid w:val="004D051C"/>
    <w:rsid w:val="004D1B22"/>
    <w:rsid w:val="004D23CC"/>
    <w:rsid w:val="004D36F2"/>
    <w:rsid w:val="004D3A50"/>
    <w:rsid w:val="004D7D2A"/>
    <w:rsid w:val="004E1106"/>
    <w:rsid w:val="004E138F"/>
    <w:rsid w:val="004E1BF3"/>
    <w:rsid w:val="004E2881"/>
    <w:rsid w:val="004E4649"/>
    <w:rsid w:val="004E481F"/>
    <w:rsid w:val="004E4991"/>
    <w:rsid w:val="004E5C2B"/>
    <w:rsid w:val="004E6A0D"/>
    <w:rsid w:val="004F00DD"/>
    <w:rsid w:val="004F2133"/>
    <w:rsid w:val="004F5398"/>
    <w:rsid w:val="004F55F1"/>
    <w:rsid w:val="004F6001"/>
    <w:rsid w:val="004F6936"/>
    <w:rsid w:val="004F7B35"/>
    <w:rsid w:val="00503DC6"/>
    <w:rsid w:val="00503FA5"/>
    <w:rsid w:val="005051AF"/>
    <w:rsid w:val="00505E25"/>
    <w:rsid w:val="0050623B"/>
    <w:rsid w:val="00506F5D"/>
    <w:rsid w:val="00510C37"/>
    <w:rsid w:val="00510F94"/>
    <w:rsid w:val="005126D0"/>
    <w:rsid w:val="00512DD0"/>
    <w:rsid w:val="00513109"/>
    <w:rsid w:val="00514667"/>
    <w:rsid w:val="00515279"/>
    <w:rsid w:val="0051568D"/>
    <w:rsid w:val="00520858"/>
    <w:rsid w:val="005234D1"/>
    <w:rsid w:val="005253C7"/>
    <w:rsid w:val="0052563D"/>
    <w:rsid w:val="005269EA"/>
    <w:rsid w:val="00526AC7"/>
    <w:rsid w:val="00526C15"/>
    <w:rsid w:val="00526E8C"/>
    <w:rsid w:val="005300E5"/>
    <w:rsid w:val="005304EE"/>
    <w:rsid w:val="00531068"/>
    <w:rsid w:val="00532FA1"/>
    <w:rsid w:val="005335DD"/>
    <w:rsid w:val="00533E3B"/>
    <w:rsid w:val="005358D9"/>
    <w:rsid w:val="00536499"/>
    <w:rsid w:val="005406E7"/>
    <w:rsid w:val="0054168B"/>
    <w:rsid w:val="00541A3F"/>
    <w:rsid w:val="005426C6"/>
    <w:rsid w:val="00542A03"/>
    <w:rsid w:val="00543903"/>
    <w:rsid w:val="00543F11"/>
    <w:rsid w:val="005450C6"/>
    <w:rsid w:val="00546305"/>
    <w:rsid w:val="00546BB4"/>
    <w:rsid w:val="00547A95"/>
    <w:rsid w:val="0055102D"/>
    <w:rsid w:val="0055119B"/>
    <w:rsid w:val="00561202"/>
    <w:rsid w:val="00561B51"/>
    <w:rsid w:val="00563517"/>
    <w:rsid w:val="0056460A"/>
    <w:rsid w:val="00564D2B"/>
    <w:rsid w:val="005675F8"/>
    <w:rsid w:val="00572031"/>
    <w:rsid w:val="00572282"/>
    <w:rsid w:val="0057250A"/>
    <w:rsid w:val="00572AE1"/>
    <w:rsid w:val="005734A1"/>
    <w:rsid w:val="00573CE3"/>
    <w:rsid w:val="00574022"/>
    <w:rsid w:val="005751B7"/>
    <w:rsid w:val="00576E84"/>
    <w:rsid w:val="00577FA2"/>
    <w:rsid w:val="00580394"/>
    <w:rsid w:val="005803B2"/>
    <w:rsid w:val="005809CD"/>
    <w:rsid w:val="00580DA3"/>
    <w:rsid w:val="00582B8C"/>
    <w:rsid w:val="005853D9"/>
    <w:rsid w:val="00586B78"/>
    <w:rsid w:val="0058757E"/>
    <w:rsid w:val="00590B13"/>
    <w:rsid w:val="00592701"/>
    <w:rsid w:val="00593A99"/>
    <w:rsid w:val="005955AE"/>
    <w:rsid w:val="0059680D"/>
    <w:rsid w:val="00596A4B"/>
    <w:rsid w:val="00597507"/>
    <w:rsid w:val="00597849"/>
    <w:rsid w:val="005A0474"/>
    <w:rsid w:val="005A134B"/>
    <w:rsid w:val="005A2AF8"/>
    <w:rsid w:val="005A3113"/>
    <w:rsid w:val="005A3AD6"/>
    <w:rsid w:val="005A479D"/>
    <w:rsid w:val="005A4E91"/>
    <w:rsid w:val="005A5DBC"/>
    <w:rsid w:val="005A5F01"/>
    <w:rsid w:val="005B1C6D"/>
    <w:rsid w:val="005B21B6"/>
    <w:rsid w:val="005B3558"/>
    <w:rsid w:val="005B3A08"/>
    <w:rsid w:val="005B4274"/>
    <w:rsid w:val="005B6BDC"/>
    <w:rsid w:val="005B6FA9"/>
    <w:rsid w:val="005B7A63"/>
    <w:rsid w:val="005C0955"/>
    <w:rsid w:val="005C1B9F"/>
    <w:rsid w:val="005C26BB"/>
    <w:rsid w:val="005C3A4F"/>
    <w:rsid w:val="005C3AA7"/>
    <w:rsid w:val="005C49DA"/>
    <w:rsid w:val="005C50F3"/>
    <w:rsid w:val="005C54B5"/>
    <w:rsid w:val="005C5D80"/>
    <w:rsid w:val="005C5D91"/>
    <w:rsid w:val="005D07B8"/>
    <w:rsid w:val="005D1125"/>
    <w:rsid w:val="005D2353"/>
    <w:rsid w:val="005D5449"/>
    <w:rsid w:val="005D6597"/>
    <w:rsid w:val="005E0BD9"/>
    <w:rsid w:val="005E100E"/>
    <w:rsid w:val="005E14E7"/>
    <w:rsid w:val="005E26A3"/>
    <w:rsid w:val="005E2ECB"/>
    <w:rsid w:val="005E447E"/>
    <w:rsid w:val="005E4A4A"/>
    <w:rsid w:val="005E4FD1"/>
    <w:rsid w:val="005F0162"/>
    <w:rsid w:val="005F05DA"/>
    <w:rsid w:val="005F0775"/>
    <w:rsid w:val="005F0CF5"/>
    <w:rsid w:val="005F179C"/>
    <w:rsid w:val="005F21EB"/>
    <w:rsid w:val="005F588D"/>
    <w:rsid w:val="005F64CF"/>
    <w:rsid w:val="005F7D9F"/>
    <w:rsid w:val="0060138A"/>
    <w:rsid w:val="006041AD"/>
    <w:rsid w:val="00605908"/>
    <w:rsid w:val="00607850"/>
    <w:rsid w:val="0061056B"/>
    <w:rsid w:val="00610D7C"/>
    <w:rsid w:val="006111FD"/>
    <w:rsid w:val="00612987"/>
    <w:rsid w:val="00612D78"/>
    <w:rsid w:val="00613414"/>
    <w:rsid w:val="00614A97"/>
    <w:rsid w:val="00620154"/>
    <w:rsid w:val="0062408D"/>
    <w:rsid w:val="006240CC"/>
    <w:rsid w:val="00624940"/>
    <w:rsid w:val="006254F8"/>
    <w:rsid w:val="00627DA7"/>
    <w:rsid w:val="00630DA4"/>
    <w:rsid w:val="00631CD4"/>
    <w:rsid w:val="00632597"/>
    <w:rsid w:val="00634D13"/>
    <w:rsid w:val="006358B4"/>
    <w:rsid w:val="00640767"/>
    <w:rsid w:val="00641724"/>
    <w:rsid w:val="006419AA"/>
    <w:rsid w:val="00643273"/>
    <w:rsid w:val="00644B1F"/>
    <w:rsid w:val="00644B7E"/>
    <w:rsid w:val="006454E6"/>
    <w:rsid w:val="00646235"/>
    <w:rsid w:val="00646A68"/>
    <w:rsid w:val="006505BD"/>
    <w:rsid w:val="006508EA"/>
    <w:rsid w:val="0065092E"/>
    <w:rsid w:val="006546B0"/>
    <w:rsid w:val="006557A7"/>
    <w:rsid w:val="00655E23"/>
    <w:rsid w:val="00656290"/>
    <w:rsid w:val="006601C9"/>
    <w:rsid w:val="006608D8"/>
    <w:rsid w:val="006621D7"/>
    <w:rsid w:val="0066302A"/>
    <w:rsid w:val="00663BFA"/>
    <w:rsid w:val="00664DF4"/>
    <w:rsid w:val="00666E13"/>
    <w:rsid w:val="00667770"/>
    <w:rsid w:val="00670597"/>
    <w:rsid w:val="006706D0"/>
    <w:rsid w:val="00672688"/>
    <w:rsid w:val="006759C0"/>
    <w:rsid w:val="00677574"/>
    <w:rsid w:val="00683878"/>
    <w:rsid w:val="0068454C"/>
    <w:rsid w:val="00684B5E"/>
    <w:rsid w:val="00687EF3"/>
    <w:rsid w:val="006905EA"/>
    <w:rsid w:val="00690C6C"/>
    <w:rsid w:val="00691B62"/>
    <w:rsid w:val="00692BCE"/>
    <w:rsid w:val="006933B5"/>
    <w:rsid w:val="00693D14"/>
    <w:rsid w:val="00695440"/>
    <w:rsid w:val="00695A93"/>
    <w:rsid w:val="00695E45"/>
    <w:rsid w:val="00696ADA"/>
    <w:rsid w:val="00696F27"/>
    <w:rsid w:val="006A09FD"/>
    <w:rsid w:val="006A18C2"/>
    <w:rsid w:val="006A2702"/>
    <w:rsid w:val="006A3383"/>
    <w:rsid w:val="006A6B8D"/>
    <w:rsid w:val="006B077C"/>
    <w:rsid w:val="006B16AF"/>
    <w:rsid w:val="006B2839"/>
    <w:rsid w:val="006B6803"/>
    <w:rsid w:val="006B70F6"/>
    <w:rsid w:val="006C140F"/>
    <w:rsid w:val="006C2127"/>
    <w:rsid w:val="006C2B45"/>
    <w:rsid w:val="006C78DF"/>
    <w:rsid w:val="006C7EB2"/>
    <w:rsid w:val="006D0159"/>
    <w:rsid w:val="006D0F16"/>
    <w:rsid w:val="006D2A3F"/>
    <w:rsid w:val="006D2FBC"/>
    <w:rsid w:val="006D347F"/>
    <w:rsid w:val="006D3657"/>
    <w:rsid w:val="006D7B3C"/>
    <w:rsid w:val="006E138B"/>
    <w:rsid w:val="006E1867"/>
    <w:rsid w:val="006E2F1A"/>
    <w:rsid w:val="006E5989"/>
    <w:rsid w:val="006E7064"/>
    <w:rsid w:val="006E7590"/>
    <w:rsid w:val="006F0330"/>
    <w:rsid w:val="006F1890"/>
    <w:rsid w:val="006F1FDC"/>
    <w:rsid w:val="006F2FB0"/>
    <w:rsid w:val="006F49B5"/>
    <w:rsid w:val="006F6B8C"/>
    <w:rsid w:val="00701376"/>
    <w:rsid w:val="007013EF"/>
    <w:rsid w:val="00703DD0"/>
    <w:rsid w:val="007041D7"/>
    <w:rsid w:val="007055BD"/>
    <w:rsid w:val="00705E74"/>
    <w:rsid w:val="00706768"/>
    <w:rsid w:val="00706791"/>
    <w:rsid w:val="007070C0"/>
    <w:rsid w:val="00707732"/>
    <w:rsid w:val="00711B8B"/>
    <w:rsid w:val="00711E28"/>
    <w:rsid w:val="0071229A"/>
    <w:rsid w:val="007173CA"/>
    <w:rsid w:val="007216AA"/>
    <w:rsid w:val="00721AB5"/>
    <w:rsid w:val="00721CFB"/>
    <w:rsid w:val="00721DEF"/>
    <w:rsid w:val="00723594"/>
    <w:rsid w:val="00724A43"/>
    <w:rsid w:val="007273AC"/>
    <w:rsid w:val="00731AD4"/>
    <w:rsid w:val="00732546"/>
    <w:rsid w:val="007341F4"/>
    <w:rsid w:val="007346E4"/>
    <w:rsid w:val="00737486"/>
    <w:rsid w:val="00740CD8"/>
    <w:rsid w:val="00740F22"/>
    <w:rsid w:val="00741977"/>
    <w:rsid w:val="00741CF0"/>
    <w:rsid w:val="00741F1A"/>
    <w:rsid w:val="00743A2C"/>
    <w:rsid w:val="007447DA"/>
    <w:rsid w:val="007450F8"/>
    <w:rsid w:val="0074696E"/>
    <w:rsid w:val="00750135"/>
    <w:rsid w:val="0075046E"/>
    <w:rsid w:val="00750EC2"/>
    <w:rsid w:val="00751C25"/>
    <w:rsid w:val="00752B28"/>
    <w:rsid w:val="007541A9"/>
    <w:rsid w:val="00754E36"/>
    <w:rsid w:val="00756AEB"/>
    <w:rsid w:val="00763139"/>
    <w:rsid w:val="00764498"/>
    <w:rsid w:val="0076525A"/>
    <w:rsid w:val="00765B2D"/>
    <w:rsid w:val="00765EF5"/>
    <w:rsid w:val="007665DB"/>
    <w:rsid w:val="00766F80"/>
    <w:rsid w:val="00770F37"/>
    <w:rsid w:val="007711A0"/>
    <w:rsid w:val="00772D5E"/>
    <w:rsid w:val="0077463E"/>
    <w:rsid w:val="00776928"/>
    <w:rsid w:val="00776E0F"/>
    <w:rsid w:val="00776E6E"/>
    <w:rsid w:val="007774B1"/>
    <w:rsid w:val="00777BE1"/>
    <w:rsid w:val="007809FA"/>
    <w:rsid w:val="00780D57"/>
    <w:rsid w:val="00782226"/>
    <w:rsid w:val="007827B8"/>
    <w:rsid w:val="007827EE"/>
    <w:rsid w:val="00782854"/>
    <w:rsid w:val="007833D8"/>
    <w:rsid w:val="0078347C"/>
    <w:rsid w:val="00783891"/>
    <w:rsid w:val="00785677"/>
    <w:rsid w:val="00786F16"/>
    <w:rsid w:val="00791BD7"/>
    <w:rsid w:val="007933F7"/>
    <w:rsid w:val="00796531"/>
    <w:rsid w:val="00796E20"/>
    <w:rsid w:val="00797C32"/>
    <w:rsid w:val="007A11E8"/>
    <w:rsid w:val="007A3677"/>
    <w:rsid w:val="007A6487"/>
    <w:rsid w:val="007A7F53"/>
    <w:rsid w:val="007B0914"/>
    <w:rsid w:val="007B1374"/>
    <w:rsid w:val="007B32E5"/>
    <w:rsid w:val="007B3DB9"/>
    <w:rsid w:val="007B40E0"/>
    <w:rsid w:val="007B589F"/>
    <w:rsid w:val="007B6186"/>
    <w:rsid w:val="007B68DA"/>
    <w:rsid w:val="007B6EEE"/>
    <w:rsid w:val="007B71A0"/>
    <w:rsid w:val="007B73BC"/>
    <w:rsid w:val="007C1838"/>
    <w:rsid w:val="007C1C05"/>
    <w:rsid w:val="007C20B9"/>
    <w:rsid w:val="007C7301"/>
    <w:rsid w:val="007C7859"/>
    <w:rsid w:val="007C7F28"/>
    <w:rsid w:val="007D085C"/>
    <w:rsid w:val="007D1466"/>
    <w:rsid w:val="007D2BDE"/>
    <w:rsid w:val="007D2FB6"/>
    <w:rsid w:val="007D36AE"/>
    <w:rsid w:val="007D49EB"/>
    <w:rsid w:val="007D5E1C"/>
    <w:rsid w:val="007D7E44"/>
    <w:rsid w:val="007E0DE2"/>
    <w:rsid w:val="007E2595"/>
    <w:rsid w:val="007E3563"/>
    <w:rsid w:val="007E3B98"/>
    <w:rsid w:val="007E417A"/>
    <w:rsid w:val="007E7208"/>
    <w:rsid w:val="007F31B6"/>
    <w:rsid w:val="007F546C"/>
    <w:rsid w:val="007F58C3"/>
    <w:rsid w:val="007F625F"/>
    <w:rsid w:val="007F665E"/>
    <w:rsid w:val="00800412"/>
    <w:rsid w:val="008023BD"/>
    <w:rsid w:val="0080438F"/>
    <w:rsid w:val="0080587B"/>
    <w:rsid w:val="00806468"/>
    <w:rsid w:val="00807C74"/>
    <w:rsid w:val="00811794"/>
    <w:rsid w:val="008119CA"/>
    <w:rsid w:val="00811BBF"/>
    <w:rsid w:val="008130C4"/>
    <w:rsid w:val="008151A6"/>
    <w:rsid w:val="008151E4"/>
    <w:rsid w:val="008155F0"/>
    <w:rsid w:val="00815DF2"/>
    <w:rsid w:val="00816735"/>
    <w:rsid w:val="00820141"/>
    <w:rsid w:val="00820E0C"/>
    <w:rsid w:val="00823275"/>
    <w:rsid w:val="0082366F"/>
    <w:rsid w:val="00830823"/>
    <w:rsid w:val="00832813"/>
    <w:rsid w:val="008338A2"/>
    <w:rsid w:val="00841133"/>
    <w:rsid w:val="00841AA9"/>
    <w:rsid w:val="00842684"/>
    <w:rsid w:val="00844BD8"/>
    <w:rsid w:val="008474FE"/>
    <w:rsid w:val="0085232E"/>
    <w:rsid w:val="008532D7"/>
    <w:rsid w:val="00853EE4"/>
    <w:rsid w:val="00855535"/>
    <w:rsid w:val="00857C5A"/>
    <w:rsid w:val="0086021B"/>
    <w:rsid w:val="00862134"/>
    <w:rsid w:val="0086255E"/>
    <w:rsid w:val="008633F0"/>
    <w:rsid w:val="00864339"/>
    <w:rsid w:val="00864479"/>
    <w:rsid w:val="008659AC"/>
    <w:rsid w:val="00865F78"/>
    <w:rsid w:val="00866B0F"/>
    <w:rsid w:val="00866F71"/>
    <w:rsid w:val="00867D9D"/>
    <w:rsid w:val="00872996"/>
    <w:rsid w:val="00872C54"/>
    <w:rsid w:val="00872E0A"/>
    <w:rsid w:val="00873491"/>
    <w:rsid w:val="00873594"/>
    <w:rsid w:val="00875285"/>
    <w:rsid w:val="0087676F"/>
    <w:rsid w:val="008808B7"/>
    <w:rsid w:val="00881063"/>
    <w:rsid w:val="00882992"/>
    <w:rsid w:val="008836C2"/>
    <w:rsid w:val="00884B62"/>
    <w:rsid w:val="0088529C"/>
    <w:rsid w:val="00887903"/>
    <w:rsid w:val="0089270A"/>
    <w:rsid w:val="00893AF6"/>
    <w:rsid w:val="00894BC4"/>
    <w:rsid w:val="008A04CD"/>
    <w:rsid w:val="008A28A8"/>
    <w:rsid w:val="008A58E0"/>
    <w:rsid w:val="008A5B32"/>
    <w:rsid w:val="008A5D60"/>
    <w:rsid w:val="008A70D5"/>
    <w:rsid w:val="008B064F"/>
    <w:rsid w:val="008B2029"/>
    <w:rsid w:val="008B2EE4"/>
    <w:rsid w:val="008B344E"/>
    <w:rsid w:val="008B3821"/>
    <w:rsid w:val="008B4236"/>
    <w:rsid w:val="008B4D3D"/>
    <w:rsid w:val="008B57C7"/>
    <w:rsid w:val="008C1384"/>
    <w:rsid w:val="008C2F92"/>
    <w:rsid w:val="008C589D"/>
    <w:rsid w:val="008C6804"/>
    <w:rsid w:val="008C6D51"/>
    <w:rsid w:val="008D0EAA"/>
    <w:rsid w:val="008D2846"/>
    <w:rsid w:val="008D32B1"/>
    <w:rsid w:val="008D4236"/>
    <w:rsid w:val="008D462F"/>
    <w:rsid w:val="008D4C32"/>
    <w:rsid w:val="008D5C45"/>
    <w:rsid w:val="008D6DCF"/>
    <w:rsid w:val="008D7C15"/>
    <w:rsid w:val="008E4376"/>
    <w:rsid w:val="008E7A0A"/>
    <w:rsid w:val="008E7B49"/>
    <w:rsid w:val="008F105E"/>
    <w:rsid w:val="008F59F6"/>
    <w:rsid w:val="008F73DB"/>
    <w:rsid w:val="00900719"/>
    <w:rsid w:val="009014C4"/>
    <w:rsid w:val="009017AC"/>
    <w:rsid w:val="0090235D"/>
    <w:rsid w:val="00902A9A"/>
    <w:rsid w:val="0090494A"/>
    <w:rsid w:val="00904A1C"/>
    <w:rsid w:val="00905030"/>
    <w:rsid w:val="00906490"/>
    <w:rsid w:val="009111B2"/>
    <w:rsid w:val="00912C2D"/>
    <w:rsid w:val="00912E65"/>
    <w:rsid w:val="00913721"/>
    <w:rsid w:val="009151F5"/>
    <w:rsid w:val="009171A5"/>
    <w:rsid w:val="00922704"/>
    <w:rsid w:val="00924AE1"/>
    <w:rsid w:val="009257ED"/>
    <w:rsid w:val="00925A57"/>
    <w:rsid w:val="009269B1"/>
    <w:rsid w:val="0092724D"/>
    <w:rsid w:val="009272B3"/>
    <w:rsid w:val="009315BE"/>
    <w:rsid w:val="0093338F"/>
    <w:rsid w:val="00935CFF"/>
    <w:rsid w:val="00936C96"/>
    <w:rsid w:val="00937BCA"/>
    <w:rsid w:val="00937BD9"/>
    <w:rsid w:val="00940E8F"/>
    <w:rsid w:val="009424AE"/>
    <w:rsid w:val="0094432C"/>
    <w:rsid w:val="00946736"/>
    <w:rsid w:val="00950E2C"/>
    <w:rsid w:val="00951D50"/>
    <w:rsid w:val="009525EB"/>
    <w:rsid w:val="00952986"/>
    <w:rsid w:val="00953172"/>
    <w:rsid w:val="00953A1C"/>
    <w:rsid w:val="0095470B"/>
    <w:rsid w:val="00954874"/>
    <w:rsid w:val="00954D01"/>
    <w:rsid w:val="00954F2E"/>
    <w:rsid w:val="00954F93"/>
    <w:rsid w:val="00955E94"/>
    <w:rsid w:val="0095615A"/>
    <w:rsid w:val="0095710C"/>
    <w:rsid w:val="00960D96"/>
    <w:rsid w:val="009613B2"/>
    <w:rsid w:val="00961400"/>
    <w:rsid w:val="00963646"/>
    <w:rsid w:val="00963F26"/>
    <w:rsid w:val="0096632D"/>
    <w:rsid w:val="00967124"/>
    <w:rsid w:val="009672EF"/>
    <w:rsid w:val="00967335"/>
    <w:rsid w:val="009713F3"/>
    <w:rsid w:val="0097175A"/>
    <w:rsid w:val="009718C7"/>
    <w:rsid w:val="00971CD8"/>
    <w:rsid w:val="0097559F"/>
    <w:rsid w:val="009761EA"/>
    <w:rsid w:val="009769BF"/>
    <w:rsid w:val="0097761E"/>
    <w:rsid w:val="00982454"/>
    <w:rsid w:val="00982CF0"/>
    <w:rsid w:val="0098323F"/>
    <w:rsid w:val="009853E1"/>
    <w:rsid w:val="0098675F"/>
    <w:rsid w:val="00986E6B"/>
    <w:rsid w:val="00990032"/>
    <w:rsid w:val="00990B19"/>
    <w:rsid w:val="0099153B"/>
    <w:rsid w:val="00991769"/>
    <w:rsid w:val="0099232C"/>
    <w:rsid w:val="009929A2"/>
    <w:rsid w:val="00993771"/>
    <w:rsid w:val="00993A4A"/>
    <w:rsid w:val="00994386"/>
    <w:rsid w:val="00994791"/>
    <w:rsid w:val="009A13D8"/>
    <w:rsid w:val="009A279E"/>
    <w:rsid w:val="009A3015"/>
    <w:rsid w:val="009A3490"/>
    <w:rsid w:val="009A54A3"/>
    <w:rsid w:val="009B053A"/>
    <w:rsid w:val="009B0A6F"/>
    <w:rsid w:val="009B0A94"/>
    <w:rsid w:val="009B2AE8"/>
    <w:rsid w:val="009B3E4C"/>
    <w:rsid w:val="009B5622"/>
    <w:rsid w:val="009B58FE"/>
    <w:rsid w:val="009B59E9"/>
    <w:rsid w:val="009B70AA"/>
    <w:rsid w:val="009C017D"/>
    <w:rsid w:val="009C02A9"/>
    <w:rsid w:val="009C1A3D"/>
    <w:rsid w:val="009C1CB1"/>
    <w:rsid w:val="009C2D5B"/>
    <w:rsid w:val="009C5E77"/>
    <w:rsid w:val="009C6A1C"/>
    <w:rsid w:val="009C7A7E"/>
    <w:rsid w:val="009D02E8"/>
    <w:rsid w:val="009D1B6E"/>
    <w:rsid w:val="009D2291"/>
    <w:rsid w:val="009D29F3"/>
    <w:rsid w:val="009D51D0"/>
    <w:rsid w:val="009D70A4"/>
    <w:rsid w:val="009D7A52"/>
    <w:rsid w:val="009D7B14"/>
    <w:rsid w:val="009E08D1"/>
    <w:rsid w:val="009E1B95"/>
    <w:rsid w:val="009E2B18"/>
    <w:rsid w:val="009E496F"/>
    <w:rsid w:val="009E4B0D"/>
    <w:rsid w:val="009E5250"/>
    <w:rsid w:val="009E6053"/>
    <w:rsid w:val="009E7A69"/>
    <w:rsid w:val="009E7F92"/>
    <w:rsid w:val="009F02A3"/>
    <w:rsid w:val="009F0D9C"/>
    <w:rsid w:val="009F2F27"/>
    <w:rsid w:val="009F3129"/>
    <w:rsid w:val="009F34AA"/>
    <w:rsid w:val="009F6BCB"/>
    <w:rsid w:val="009F7B78"/>
    <w:rsid w:val="00A0057A"/>
    <w:rsid w:val="00A02FA1"/>
    <w:rsid w:val="00A0461D"/>
    <w:rsid w:val="00A04CCE"/>
    <w:rsid w:val="00A07421"/>
    <w:rsid w:val="00A0776B"/>
    <w:rsid w:val="00A10FB9"/>
    <w:rsid w:val="00A11421"/>
    <w:rsid w:val="00A11FD8"/>
    <w:rsid w:val="00A129DC"/>
    <w:rsid w:val="00A1389F"/>
    <w:rsid w:val="00A14996"/>
    <w:rsid w:val="00A157B1"/>
    <w:rsid w:val="00A15CB4"/>
    <w:rsid w:val="00A207FC"/>
    <w:rsid w:val="00A22229"/>
    <w:rsid w:val="00A23EB0"/>
    <w:rsid w:val="00A24442"/>
    <w:rsid w:val="00A252B9"/>
    <w:rsid w:val="00A26B39"/>
    <w:rsid w:val="00A26C34"/>
    <w:rsid w:val="00A26D92"/>
    <w:rsid w:val="00A27172"/>
    <w:rsid w:val="00A279AF"/>
    <w:rsid w:val="00A27BDE"/>
    <w:rsid w:val="00A30B40"/>
    <w:rsid w:val="00A32577"/>
    <w:rsid w:val="00A326BD"/>
    <w:rsid w:val="00A330BB"/>
    <w:rsid w:val="00A343E9"/>
    <w:rsid w:val="00A34ACD"/>
    <w:rsid w:val="00A356D0"/>
    <w:rsid w:val="00A36EAB"/>
    <w:rsid w:val="00A37714"/>
    <w:rsid w:val="00A405FC"/>
    <w:rsid w:val="00A40EFC"/>
    <w:rsid w:val="00A4163D"/>
    <w:rsid w:val="00A42DCB"/>
    <w:rsid w:val="00A434DC"/>
    <w:rsid w:val="00A43B53"/>
    <w:rsid w:val="00A44882"/>
    <w:rsid w:val="00A44C4D"/>
    <w:rsid w:val="00A45125"/>
    <w:rsid w:val="00A45536"/>
    <w:rsid w:val="00A46CB4"/>
    <w:rsid w:val="00A5037A"/>
    <w:rsid w:val="00A50663"/>
    <w:rsid w:val="00A509BB"/>
    <w:rsid w:val="00A513A9"/>
    <w:rsid w:val="00A54184"/>
    <w:rsid w:val="00A54710"/>
    <w:rsid w:val="00A54715"/>
    <w:rsid w:val="00A54834"/>
    <w:rsid w:val="00A54B32"/>
    <w:rsid w:val="00A5564F"/>
    <w:rsid w:val="00A56F65"/>
    <w:rsid w:val="00A56FFC"/>
    <w:rsid w:val="00A6061C"/>
    <w:rsid w:val="00A60C17"/>
    <w:rsid w:val="00A62D44"/>
    <w:rsid w:val="00A630F2"/>
    <w:rsid w:val="00A66701"/>
    <w:rsid w:val="00A67263"/>
    <w:rsid w:val="00A7161C"/>
    <w:rsid w:val="00A718BE"/>
    <w:rsid w:val="00A71BB9"/>
    <w:rsid w:val="00A731FB"/>
    <w:rsid w:val="00A7560D"/>
    <w:rsid w:val="00A76792"/>
    <w:rsid w:val="00A76D54"/>
    <w:rsid w:val="00A77AA3"/>
    <w:rsid w:val="00A8236D"/>
    <w:rsid w:val="00A854EB"/>
    <w:rsid w:val="00A85B2D"/>
    <w:rsid w:val="00A86E76"/>
    <w:rsid w:val="00A86EC0"/>
    <w:rsid w:val="00A872E5"/>
    <w:rsid w:val="00A8767D"/>
    <w:rsid w:val="00A91406"/>
    <w:rsid w:val="00A96E65"/>
    <w:rsid w:val="00A96ECE"/>
    <w:rsid w:val="00A97469"/>
    <w:rsid w:val="00A97C72"/>
    <w:rsid w:val="00AA310B"/>
    <w:rsid w:val="00AA3D0C"/>
    <w:rsid w:val="00AA4107"/>
    <w:rsid w:val="00AA5829"/>
    <w:rsid w:val="00AA5F64"/>
    <w:rsid w:val="00AA63D4"/>
    <w:rsid w:val="00AB06E8"/>
    <w:rsid w:val="00AB19CC"/>
    <w:rsid w:val="00AB1A4F"/>
    <w:rsid w:val="00AB1CD3"/>
    <w:rsid w:val="00AB352F"/>
    <w:rsid w:val="00AB3B54"/>
    <w:rsid w:val="00AB3D18"/>
    <w:rsid w:val="00AB4844"/>
    <w:rsid w:val="00AB7A07"/>
    <w:rsid w:val="00AC097A"/>
    <w:rsid w:val="00AC170F"/>
    <w:rsid w:val="00AC1A16"/>
    <w:rsid w:val="00AC274B"/>
    <w:rsid w:val="00AC33CC"/>
    <w:rsid w:val="00AC3F61"/>
    <w:rsid w:val="00AC4764"/>
    <w:rsid w:val="00AC4F4E"/>
    <w:rsid w:val="00AC5930"/>
    <w:rsid w:val="00AC6D36"/>
    <w:rsid w:val="00AC76A0"/>
    <w:rsid w:val="00AD0CBA"/>
    <w:rsid w:val="00AD1AF5"/>
    <w:rsid w:val="00AD26E2"/>
    <w:rsid w:val="00AD3893"/>
    <w:rsid w:val="00AD532D"/>
    <w:rsid w:val="00AD6758"/>
    <w:rsid w:val="00AD784C"/>
    <w:rsid w:val="00AE126A"/>
    <w:rsid w:val="00AE1BAE"/>
    <w:rsid w:val="00AE1D8F"/>
    <w:rsid w:val="00AE1EE9"/>
    <w:rsid w:val="00AE3005"/>
    <w:rsid w:val="00AE3BD5"/>
    <w:rsid w:val="00AE4838"/>
    <w:rsid w:val="00AE59A0"/>
    <w:rsid w:val="00AE7145"/>
    <w:rsid w:val="00AF07A0"/>
    <w:rsid w:val="00AF0C57"/>
    <w:rsid w:val="00AF19DB"/>
    <w:rsid w:val="00AF26F3"/>
    <w:rsid w:val="00AF5F04"/>
    <w:rsid w:val="00AF6969"/>
    <w:rsid w:val="00AF6E81"/>
    <w:rsid w:val="00AF6F91"/>
    <w:rsid w:val="00B00672"/>
    <w:rsid w:val="00B00BAC"/>
    <w:rsid w:val="00B0198A"/>
    <w:rsid w:val="00B01B4D"/>
    <w:rsid w:val="00B04489"/>
    <w:rsid w:val="00B05500"/>
    <w:rsid w:val="00B06571"/>
    <w:rsid w:val="00B068BA"/>
    <w:rsid w:val="00B07217"/>
    <w:rsid w:val="00B07245"/>
    <w:rsid w:val="00B07D78"/>
    <w:rsid w:val="00B12E38"/>
    <w:rsid w:val="00B13851"/>
    <w:rsid w:val="00B13B1C"/>
    <w:rsid w:val="00B13DC7"/>
    <w:rsid w:val="00B14B5F"/>
    <w:rsid w:val="00B174FE"/>
    <w:rsid w:val="00B21F90"/>
    <w:rsid w:val="00B22291"/>
    <w:rsid w:val="00B23F9A"/>
    <w:rsid w:val="00B24015"/>
    <w:rsid w:val="00B2417B"/>
    <w:rsid w:val="00B24E6F"/>
    <w:rsid w:val="00B2549F"/>
    <w:rsid w:val="00B26CB5"/>
    <w:rsid w:val="00B2752E"/>
    <w:rsid w:val="00B307CC"/>
    <w:rsid w:val="00B3252B"/>
    <w:rsid w:val="00B326B7"/>
    <w:rsid w:val="00B32978"/>
    <w:rsid w:val="00B3588E"/>
    <w:rsid w:val="00B36123"/>
    <w:rsid w:val="00B40F61"/>
    <w:rsid w:val="00B4198F"/>
    <w:rsid w:val="00B41F3D"/>
    <w:rsid w:val="00B431E8"/>
    <w:rsid w:val="00B43478"/>
    <w:rsid w:val="00B45141"/>
    <w:rsid w:val="00B50167"/>
    <w:rsid w:val="00B519CD"/>
    <w:rsid w:val="00B5273A"/>
    <w:rsid w:val="00B53123"/>
    <w:rsid w:val="00B546E3"/>
    <w:rsid w:val="00B55751"/>
    <w:rsid w:val="00B55BB2"/>
    <w:rsid w:val="00B57329"/>
    <w:rsid w:val="00B60E61"/>
    <w:rsid w:val="00B61F92"/>
    <w:rsid w:val="00B62B50"/>
    <w:rsid w:val="00B632A4"/>
    <w:rsid w:val="00B635B7"/>
    <w:rsid w:val="00B63AE8"/>
    <w:rsid w:val="00B654EC"/>
    <w:rsid w:val="00B65950"/>
    <w:rsid w:val="00B65E8D"/>
    <w:rsid w:val="00B66D83"/>
    <w:rsid w:val="00B672C0"/>
    <w:rsid w:val="00B676FD"/>
    <w:rsid w:val="00B678B6"/>
    <w:rsid w:val="00B706E8"/>
    <w:rsid w:val="00B71786"/>
    <w:rsid w:val="00B75646"/>
    <w:rsid w:val="00B7629E"/>
    <w:rsid w:val="00B82927"/>
    <w:rsid w:val="00B82A9A"/>
    <w:rsid w:val="00B836D0"/>
    <w:rsid w:val="00B856EE"/>
    <w:rsid w:val="00B8662C"/>
    <w:rsid w:val="00B87571"/>
    <w:rsid w:val="00B87B03"/>
    <w:rsid w:val="00B90729"/>
    <w:rsid w:val="00B907DA"/>
    <w:rsid w:val="00B90BE5"/>
    <w:rsid w:val="00B9117D"/>
    <w:rsid w:val="00B91FFE"/>
    <w:rsid w:val="00B94E48"/>
    <w:rsid w:val="00B950BC"/>
    <w:rsid w:val="00B95AB9"/>
    <w:rsid w:val="00B95BA9"/>
    <w:rsid w:val="00B9714C"/>
    <w:rsid w:val="00BA29AD"/>
    <w:rsid w:val="00BA33CF"/>
    <w:rsid w:val="00BA3F8D"/>
    <w:rsid w:val="00BA6639"/>
    <w:rsid w:val="00BB2F4C"/>
    <w:rsid w:val="00BB46E9"/>
    <w:rsid w:val="00BB7A10"/>
    <w:rsid w:val="00BC12EE"/>
    <w:rsid w:val="00BC4C2A"/>
    <w:rsid w:val="00BC4E64"/>
    <w:rsid w:val="00BC60BE"/>
    <w:rsid w:val="00BC6A73"/>
    <w:rsid w:val="00BC7468"/>
    <w:rsid w:val="00BC7D4F"/>
    <w:rsid w:val="00BC7ED7"/>
    <w:rsid w:val="00BD10ED"/>
    <w:rsid w:val="00BD2850"/>
    <w:rsid w:val="00BD6049"/>
    <w:rsid w:val="00BE28D2"/>
    <w:rsid w:val="00BE4A64"/>
    <w:rsid w:val="00BE5E43"/>
    <w:rsid w:val="00BF2980"/>
    <w:rsid w:val="00BF557D"/>
    <w:rsid w:val="00BF641F"/>
    <w:rsid w:val="00BF7F58"/>
    <w:rsid w:val="00C01381"/>
    <w:rsid w:val="00C01AB1"/>
    <w:rsid w:val="00C026A0"/>
    <w:rsid w:val="00C03EA4"/>
    <w:rsid w:val="00C04F42"/>
    <w:rsid w:val="00C06137"/>
    <w:rsid w:val="00C06929"/>
    <w:rsid w:val="00C079B8"/>
    <w:rsid w:val="00C10037"/>
    <w:rsid w:val="00C11E77"/>
    <w:rsid w:val="00C123EA"/>
    <w:rsid w:val="00C12A49"/>
    <w:rsid w:val="00C133EE"/>
    <w:rsid w:val="00C14966"/>
    <w:rsid w:val="00C149D0"/>
    <w:rsid w:val="00C201E2"/>
    <w:rsid w:val="00C21451"/>
    <w:rsid w:val="00C231A0"/>
    <w:rsid w:val="00C26588"/>
    <w:rsid w:val="00C27A70"/>
    <w:rsid w:val="00C27DE9"/>
    <w:rsid w:val="00C328DE"/>
    <w:rsid w:val="00C32989"/>
    <w:rsid w:val="00C33388"/>
    <w:rsid w:val="00C33D75"/>
    <w:rsid w:val="00C35484"/>
    <w:rsid w:val="00C4173A"/>
    <w:rsid w:val="00C42D8A"/>
    <w:rsid w:val="00C451A3"/>
    <w:rsid w:val="00C50DED"/>
    <w:rsid w:val="00C52217"/>
    <w:rsid w:val="00C5329A"/>
    <w:rsid w:val="00C600A3"/>
    <w:rsid w:val="00C602FF"/>
    <w:rsid w:val="00C60DA7"/>
    <w:rsid w:val="00C61174"/>
    <w:rsid w:val="00C612B3"/>
    <w:rsid w:val="00C6148F"/>
    <w:rsid w:val="00C61E29"/>
    <w:rsid w:val="00C621B1"/>
    <w:rsid w:val="00C62F7A"/>
    <w:rsid w:val="00C63B9C"/>
    <w:rsid w:val="00C64D75"/>
    <w:rsid w:val="00C64E3B"/>
    <w:rsid w:val="00C658C4"/>
    <w:rsid w:val="00C6682F"/>
    <w:rsid w:val="00C67BF4"/>
    <w:rsid w:val="00C67FCB"/>
    <w:rsid w:val="00C70F57"/>
    <w:rsid w:val="00C71C2B"/>
    <w:rsid w:val="00C7275E"/>
    <w:rsid w:val="00C73C93"/>
    <w:rsid w:val="00C74C5D"/>
    <w:rsid w:val="00C805BF"/>
    <w:rsid w:val="00C836EC"/>
    <w:rsid w:val="00C863C4"/>
    <w:rsid w:val="00C90675"/>
    <w:rsid w:val="00C920EA"/>
    <w:rsid w:val="00C924F3"/>
    <w:rsid w:val="00C93C3E"/>
    <w:rsid w:val="00C95074"/>
    <w:rsid w:val="00C96E51"/>
    <w:rsid w:val="00CA12E3"/>
    <w:rsid w:val="00CA13B4"/>
    <w:rsid w:val="00CA1476"/>
    <w:rsid w:val="00CA1F34"/>
    <w:rsid w:val="00CA45A8"/>
    <w:rsid w:val="00CA4AAB"/>
    <w:rsid w:val="00CA4E83"/>
    <w:rsid w:val="00CA6611"/>
    <w:rsid w:val="00CA6AE6"/>
    <w:rsid w:val="00CA73D7"/>
    <w:rsid w:val="00CA75A8"/>
    <w:rsid w:val="00CA782F"/>
    <w:rsid w:val="00CA7F8D"/>
    <w:rsid w:val="00CB187B"/>
    <w:rsid w:val="00CB1B99"/>
    <w:rsid w:val="00CB2835"/>
    <w:rsid w:val="00CB3285"/>
    <w:rsid w:val="00CB3B10"/>
    <w:rsid w:val="00CB4500"/>
    <w:rsid w:val="00CB4B62"/>
    <w:rsid w:val="00CB61ED"/>
    <w:rsid w:val="00CB6D83"/>
    <w:rsid w:val="00CC0C72"/>
    <w:rsid w:val="00CC13E2"/>
    <w:rsid w:val="00CC1877"/>
    <w:rsid w:val="00CC2BFD"/>
    <w:rsid w:val="00CC7638"/>
    <w:rsid w:val="00CD000D"/>
    <w:rsid w:val="00CD1A9A"/>
    <w:rsid w:val="00CD2A02"/>
    <w:rsid w:val="00CD3476"/>
    <w:rsid w:val="00CD352C"/>
    <w:rsid w:val="00CD4CBF"/>
    <w:rsid w:val="00CD64DF"/>
    <w:rsid w:val="00CE0A59"/>
    <w:rsid w:val="00CE225F"/>
    <w:rsid w:val="00CE2732"/>
    <w:rsid w:val="00CE5465"/>
    <w:rsid w:val="00CF2F50"/>
    <w:rsid w:val="00CF3EB5"/>
    <w:rsid w:val="00CF4148"/>
    <w:rsid w:val="00CF6198"/>
    <w:rsid w:val="00D02919"/>
    <w:rsid w:val="00D03534"/>
    <w:rsid w:val="00D04B8F"/>
    <w:rsid w:val="00D04C61"/>
    <w:rsid w:val="00D05B8D"/>
    <w:rsid w:val="00D05B9B"/>
    <w:rsid w:val="00D065A2"/>
    <w:rsid w:val="00D07296"/>
    <w:rsid w:val="00D079AA"/>
    <w:rsid w:val="00D07F00"/>
    <w:rsid w:val="00D1130F"/>
    <w:rsid w:val="00D16598"/>
    <w:rsid w:val="00D17B72"/>
    <w:rsid w:val="00D25260"/>
    <w:rsid w:val="00D3185C"/>
    <w:rsid w:val="00D3205F"/>
    <w:rsid w:val="00D3318E"/>
    <w:rsid w:val="00D33856"/>
    <w:rsid w:val="00D33E72"/>
    <w:rsid w:val="00D35BD6"/>
    <w:rsid w:val="00D361B5"/>
    <w:rsid w:val="00D37DEB"/>
    <w:rsid w:val="00D402DB"/>
    <w:rsid w:val="00D40C7D"/>
    <w:rsid w:val="00D411A2"/>
    <w:rsid w:val="00D42833"/>
    <w:rsid w:val="00D43045"/>
    <w:rsid w:val="00D43D5D"/>
    <w:rsid w:val="00D4606D"/>
    <w:rsid w:val="00D50B9C"/>
    <w:rsid w:val="00D52401"/>
    <w:rsid w:val="00D52D73"/>
    <w:rsid w:val="00D52E58"/>
    <w:rsid w:val="00D543A8"/>
    <w:rsid w:val="00D543BB"/>
    <w:rsid w:val="00D55646"/>
    <w:rsid w:val="00D56B20"/>
    <w:rsid w:val="00D56B96"/>
    <w:rsid w:val="00D578B3"/>
    <w:rsid w:val="00D613BB"/>
    <w:rsid w:val="00D618F4"/>
    <w:rsid w:val="00D638A2"/>
    <w:rsid w:val="00D67EA1"/>
    <w:rsid w:val="00D714CC"/>
    <w:rsid w:val="00D721B4"/>
    <w:rsid w:val="00D733D3"/>
    <w:rsid w:val="00D73EEB"/>
    <w:rsid w:val="00D75060"/>
    <w:rsid w:val="00D75EA7"/>
    <w:rsid w:val="00D81ADF"/>
    <w:rsid w:val="00D81F21"/>
    <w:rsid w:val="00D8423D"/>
    <w:rsid w:val="00D842EF"/>
    <w:rsid w:val="00D844B3"/>
    <w:rsid w:val="00D84658"/>
    <w:rsid w:val="00D84705"/>
    <w:rsid w:val="00D864F2"/>
    <w:rsid w:val="00D8653D"/>
    <w:rsid w:val="00D91AFE"/>
    <w:rsid w:val="00D943F8"/>
    <w:rsid w:val="00D95470"/>
    <w:rsid w:val="00D96B55"/>
    <w:rsid w:val="00DA19D7"/>
    <w:rsid w:val="00DA2619"/>
    <w:rsid w:val="00DA2E57"/>
    <w:rsid w:val="00DA3F93"/>
    <w:rsid w:val="00DA4239"/>
    <w:rsid w:val="00DA4A95"/>
    <w:rsid w:val="00DA5A0B"/>
    <w:rsid w:val="00DA65DE"/>
    <w:rsid w:val="00DB0B61"/>
    <w:rsid w:val="00DB1474"/>
    <w:rsid w:val="00DB2962"/>
    <w:rsid w:val="00DB4E13"/>
    <w:rsid w:val="00DB52FB"/>
    <w:rsid w:val="00DB567B"/>
    <w:rsid w:val="00DB6201"/>
    <w:rsid w:val="00DC013B"/>
    <w:rsid w:val="00DC090B"/>
    <w:rsid w:val="00DC1679"/>
    <w:rsid w:val="00DC219B"/>
    <w:rsid w:val="00DC2CF1"/>
    <w:rsid w:val="00DC3A7C"/>
    <w:rsid w:val="00DC4FCF"/>
    <w:rsid w:val="00DC50C7"/>
    <w:rsid w:val="00DC50E0"/>
    <w:rsid w:val="00DC6386"/>
    <w:rsid w:val="00DD1130"/>
    <w:rsid w:val="00DD1951"/>
    <w:rsid w:val="00DD40E7"/>
    <w:rsid w:val="00DD487D"/>
    <w:rsid w:val="00DD4E83"/>
    <w:rsid w:val="00DD6628"/>
    <w:rsid w:val="00DD6945"/>
    <w:rsid w:val="00DE00BE"/>
    <w:rsid w:val="00DE141E"/>
    <w:rsid w:val="00DE2D04"/>
    <w:rsid w:val="00DE3250"/>
    <w:rsid w:val="00DE5171"/>
    <w:rsid w:val="00DE5F22"/>
    <w:rsid w:val="00DE6028"/>
    <w:rsid w:val="00DE672F"/>
    <w:rsid w:val="00DE6C85"/>
    <w:rsid w:val="00DE78A3"/>
    <w:rsid w:val="00DF159A"/>
    <w:rsid w:val="00DF1A71"/>
    <w:rsid w:val="00DF422D"/>
    <w:rsid w:val="00DF50FC"/>
    <w:rsid w:val="00DF68C7"/>
    <w:rsid w:val="00DF72FF"/>
    <w:rsid w:val="00DF731A"/>
    <w:rsid w:val="00E06B75"/>
    <w:rsid w:val="00E10ADC"/>
    <w:rsid w:val="00E11332"/>
    <w:rsid w:val="00E11352"/>
    <w:rsid w:val="00E1532A"/>
    <w:rsid w:val="00E15C43"/>
    <w:rsid w:val="00E16262"/>
    <w:rsid w:val="00E170DC"/>
    <w:rsid w:val="00E17546"/>
    <w:rsid w:val="00E210B5"/>
    <w:rsid w:val="00E22783"/>
    <w:rsid w:val="00E2375C"/>
    <w:rsid w:val="00E261B3"/>
    <w:rsid w:val="00E26818"/>
    <w:rsid w:val="00E27FFC"/>
    <w:rsid w:val="00E30B15"/>
    <w:rsid w:val="00E31741"/>
    <w:rsid w:val="00E32A6E"/>
    <w:rsid w:val="00E3318D"/>
    <w:rsid w:val="00E33237"/>
    <w:rsid w:val="00E35EE4"/>
    <w:rsid w:val="00E36759"/>
    <w:rsid w:val="00E36B4F"/>
    <w:rsid w:val="00E36BF6"/>
    <w:rsid w:val="00E40181"/>
    <w:rsid w:val="00E42807"/>
    <w:rsid w:val="00E42B07"/>
    <w:rsid w:val="00E44627"/>
    <w:rsid w:val="00E46F88"/>
    <w:rsid w:val="00E47487"/>
    <w:rsid w:val="00E47580"/>
    <w:rsid w:val="00E50630"/>
    <w:rsid w:val="00E54950"/>
    <w:rsid w:val="00E55FB3"/>
    <w:rsid w:val="00E56A01"/>
    <w:rsid w:val="00E60FD1"/>
    <w:rsid w:val="00E629A1"/>
    <w:rsid w:val="00E63B66"/>
    <w:rsid w:val="00E644AC"/>
    <w:rsid w:val="00E64DAD"/>
    <w:rsid w:val="00E65FFD"/>
    <w:rsid w:val="00E66DA3"/>
    <w:rsid w:val="00E671D8"/>
    <w:rsid w:val="00E6794C"/>
    <w:rsid w:val="00E70852"/>
    <w:rsid w:val="00E71591"/>
    <w:rsid w:val="00E71CEB"/>
    <w:rsid w:val="00E7272F"/>
    <w:rsid w:val="00E7474F"/>
    <w:rsid w:val="00E7662A"/>
    <w:rsid w:val="00E77901"/>
    <w:rsid w:val="00E80DE3"/>
    <w:rsid w:val="00E817F7"/>
    <w:rsid w:val="00E82C55"/>
    <w:rsid w:val="00E84ED9"/>
    <w:rsid w:val="00E8590C"/>
    <w:rsid w:val="00E8787E"/>
    <w:rsid w:val="00E92A3B"/>
    <w:rsid w:val="00E92AC3"/>
    <w:rsid w:val="00E9393D"/>
    <w:rsid w:val="00EA2F6A"/>
    <w:rsid w:val="00EA670F"/>
    <w:rsid w:val="00EA7D1B"/>
    <w:rsid w:val="00EB00E0"/>
    <w:rsid w:val="00EB05D5"/>
    <w:rsid w:val="00EB0C2B"/>
    <w:rsid w:val="00EB1931"/>
    <w:rsid w:val="00EB2661"/>
    <w:rsid w:val="00EB2E80"/>
    <w:rsid w:val="00EB5A7B"/>
    <w:rsid w:val="00EB6E4A"/>
    <w:rsid w:val="00EC004D"/>
    <w:rsid w:val="00EC059F"/>
    <w:rsid w:val="00EC1F24"/>
    <w:rsid w:val="00EC20FF"/>
    <w:rsid w:val="00EC22F6"/>
    <w:rsid w:val="00EC58CB"/>
    <w:rsid w:val="00EC602E"/>
    <w:rsid w:val="00EC75D2"/>
    <w:rsid w:val="00ED195F"/>
    <w:rsid w:val="00ED49C3"/>
    <w:rsid w:val="00ED5B9B"/>
    <w:rsid w:val="00ED6BAD"/>
    <w:rsid w:val="00ED7447"/>
    <w:rsid w:val="00EE00D6"/>
    <w:rsid w:val="00EE11E7"/>
    <w:rsid w:val="00EE1488"/>
    <w:rsid w:val="00EE1730"/>
    <w:rsid w:val="00EE29AD"/>
    <w:rsid w:val="00EE3E24"/>
    <w:rsid w:val="00EE4143"/>
    <w:rsid w:val="00EE4D5D"/>
    <w:rsid w:val="00EE50D1"/>
    <w:rsid w:val="00EE5131"/>
    <w:rsid w:val="00EE5551"/>
    <w:rsid w:val="00EF109B"/>
    <w:rsid w:val="00EF1146"/>
    <w:rsid w:val="00EF201C"/>
    <w:rsid w:val="00EF2C72"/>
    <w:rsid w:val="00EF36AF"/>
    <w:rsid w:val="00EF59A3"/>
    <w:rsid w:val="00EF6675"/>
    <w:rsid w:val="00EF6BFC"/>
    <w:rsid w:val="00EF7DF9"/>
    <w:rsid w:val="00F0063D"/>
    <w:rsid w:val="00F00CC0"/>
    <w:rsid w:val="00F00F9C"/>
    <w:rsid w:val="00F01332"/>
    <w:rsid w:val="00F01E5F"/>
    <w:rsid w:val="00F024E6"/>
    <w:rsid w:val="00F024F3"/>
    <w:rsid w:val="00F029DC"/>
    <w:rsid w:val="00F02ABA"/>
    <w:rsid w:val="00F03701"/>
    <w:rsid w:val="00F0437A"/>
    <w:rsid w:val="00F075C1"/>
    <w:rsid w:val="00F101B8"/>
    <w:rsid w:val="00F10BDE"/>
    <w:rsid w:val="00F10C7D"/>
    <w:rsid w:val="00F11037"/>
    <w:rsid w:val="00F12EBD"/>
    <w:rsid w:val="00F16F1B"/>
    <w:rsid w:val="00F22E75"/>
    <w:rsid w:val="00F250A9"/>
    <w:rsid w:val="00F267AF"/>
    <w:rsid w:val="00F27908"/>
    <w:rsid w:val="00F30FF4"/>
    <w:rsid w:val="00F3122E"/>
    <w:rsid w:val="00F3171E"/>
    <w:rsid w:val="00F32368"/>
    <w:rsid w:val="00F32CED"/>
    <w:rsid w:val="00F331AD"/>
    <w:rsid w:val="00F33348"/>
    <w:rsid w:val="00F33688"/>
    <w:rsid w:val="00F33C8C"/>
    <w:rsid w:val="00F35287"/>
    <w:rsid w:val="00F35BB7"/>
    <w:rsid w:val="00F40A70"/>
    <w:rsid w:val="00F43A37"/>
    <w:rsid w:val="00F4641B"/>
    <w:rsid w:val="00F46EB8"/>
    <w:rsid w:val="00F476B8"/>
    <w:rsid w:val="00F50CD1"/>
    <w:rsid w:val="00F511E4"/>
    <w:rsid w:val="00F52D09"/>
    <w:rsid w:val="00F52E08"/>
    <w:rsid w:val="00F53A66"/>
    <w:rsid w:val="00F5462D"/>
    <w:rsid w:val="00F55B21"/>
    <w:rsid w:val="00F56E7D"/>
    <w:rsid w:val="00F56EF6"/>
    <w:rsid w:val="00F60082"/>
    <w:rsid w:val="00F61A9F"/>
    <w:rsid w:val="00F61B5F"/>
    <w:rsid w:val="00F62BC2"/>
    <w:rsid w:val="00F63B81"/>
    <w:rsid w:val="00F64696"/>
    <w:rsid w:val="00F65AA9"/>
    <w:rsid w:val="00F65B25"/>
    <w:rsid w:val="00F6768F"/>
    <w:rsid w:val="00F678F9"/>
    <w:rsid w:val="00F72115"/>
    <w:rsid w:val="00F72C2C"/>
    <w:rsid w:val="00F741F2"/>
    <w:rsid w:val="00F76CAB"/>
    <w:rsid w:val="00F772C6"/>
    <w:rsid w:val="00F776F3"/>
    <w:rsid w:val="00F77F59"/>
    <w:rsid w:val="00F80FB8"/>
    <w:rsid w:val="00F815B5"/>
    <w:rsid w:val="00F828A2"/>
    <w:rsid w:val="00F831FE"/>
    <w:rsid w:val="00F85195"/>
    <w:rsid w:val="00F868E3"/>
    <w:rsid w:val="00F86D69"/>
    <w:rsid w:val="00F9148F"/>
    <w:rsid w:val="00F936E8"/>
    <w:rsid w:val="00F938BA"/>
    <w:rsid w:val="00F93E29"/>
    <w:rsid w:val="00F94061"/>
    <w:rsid w:val="00F946B1"/>
    <w:rsid w:val="00F972B1"/>
    <w:rsid w:val="00F97919"/>
    <w:rsid w:val="00FA2C46"/>
    <w:rsid w:val="00FA3525"/>
    <w:rsid w:val="00FA5A53"/>
    <w:rsid w:val="00FA6CC7"/>
    <w:rsid w:val="00FB241D"/>
    <w:rsid w:val="00FB3501"/>
    <w:rsid w:val="00FB4769"/>
    <w:rsid w:val="00FB4CDA"/>
    <w:rsid w:val="00FB5B4E"/>
    <w:rsid w:val="00FB6481"/>
    <w:rsid w:val="00FB6D36"/>
    <w:rsid w:val="00FB6D8A"/>
    <w:rsid w:val="00FB6D9A"/>
    <w:rsid w:val="00FB7D78"/>
    <w:rsid w:val="00FC04A0"/>
    <w:rsid w:val="00FC0773"/>
    <w:rsid w:val="00FC0965"/>
    <w:rsid w:val="00FC0A1B"/>
    <w:rsid w:val="00FC0F81"/>
    <w:rsid w:val="00FC10A3"/>
    <w:rsid w:val="00FC252F"/>
    <w:rsid w:val="00FC3870"/>
    <w:rsid w:val="00FC395C"/>
    <w:rsid w:val="00FC4169"/>
    <w:rsid w:val="00FC5C86"/>
    <w:rsid w:val="00FC5E8E"/>
    <w:rsid w:val="00FD3766"/>
    <w:rsid w:val="00FD4072"/>
    <w:rsid w:val="00FD47C4"/>
    <w:rsid w:val="00FE0FAE"/>
    <w:rsid w:val="00FE2DCF"/>
    <w:rsid w:val="00FE30EB"/>
    <w:rsid w:val="00FE3FA7"/>
    <w:rsid w:val="00FF2A4E"/>
    <w:rsid w:val="00FF2FCE"/>
    <w:rsid w:val="00FF4F7D"/>
    <w:rsid w:val="00FF6D9D"/>
    <w:rsid w:val="00FF7DD5"/>
    <w:rsid w:val="0582DFFC"/>
    <w:rsid w:val="08486A0E"/>
    <w:rsid w:val="0928965C"/>
    <w:rsid w:val="098D576D"/>
    <w:rsid w:val="0B434C8C"/>
    <w:rsid w:val="0D3CE909"/>
    <w:rsid w:val="100FF7E0"/>
    <w:rsid w:val="119D573F"/>
    <w:rsid w:val="153E9D17"/>
    <w:rsid w:val="15DBEFC2"/>
    <w:rsid w:val="15DE0C75"/>
    <w:rsid w:val="17002DC2"/>
    <w:rsid w:val="174CB610"/>
    <w:rsid w:val="1A4CDA4F"/>
    <w:rsid w:val="1AE73203"/>
    <w:rsid w:val="1BB8CB56"/>
    <w:rsid w:val="28AF9ED6"/>
    <w:rsid w:val="28B6D19F"/>
    <w:rsid w:val="2973FDF6"/>
    <w:rsid w:val="2C14B6EF"/>
    <w:rsid w:val="2F9AF823"/>
    <w:rsid w:val="3021A126"/>
    <w:rsid w:val="334EEB2E"/>
    <w:rsid w:val="342D012F"/>
    <w:rsid w:val="3626A376"/>
    <w:rsid w:val="3769FB96"/>
    <w:rsid w:val="37B06FAF"/>
    <w:rsid w:val="37F3F5ED"/>
    <w:rsid w:val="3AB198EB"/>
    <w:rsid w:val="3DD811B2"/>
    <w:rsid w:val="42490240"/>
    <w:rsid w:val="425DDF9A"/>
    <w:rsid w:val="42C08821"/>
    <w:rsid w:val="44546500"/>
    <w:rsid w:val="449CB911"/>
    <w:rsid w:val="4C5EE4C7"/>
    <w:rsid w:val="4CE50E43"/>
    <w:rsid w:val="4DD13A66"/>
    <w:rsid w:val="4E7154A1"/>
    <w:rsid w:val="4FCE6CF8"/>
    <w:rsid w:val="51561599"/>
    <w:rsid w:val="51F7A4B3"/>
    <w:rsid w:val="538877D2"/>
    <w:rsid w:val="54E0B01F"/>
    <w:rsid w:val="560CE723"/>
    <w:rsid w:val="58CF7B89"/>
    <w:rsid w:val="59ED3E3B"/>
    <w:rsid w:val="5A76E2B4"/>
    <w:rsid w:val="5FF107DE"/>
    <w:rsid w:val="61B02172"/>
    <w:rsid w:val="62038288"/>
    <w:rsid w:val="627C00DC"/>
    <w:rsid w:val="6476931A"/>
    <w:rsid w:val="66F8523E"/>
    <w:rsid w:val="6A2A50EE"/>
    <w:rsid w:val="6AB5DD2A"/>
    <w:rsid w:val="6D527073"/>
    <w:rsid w:val="700D3C09"/>
    <w:rsid w:val="702CB439"/>
    <w:rsid w:val="73F25D56"/>
    <w:rsid w:val="7A8EDD50"/>
    <w:rsid w:val="7EC6635B"/>
    <w:rsid w:val="7F667C2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570EA4A9-D005-4F15-8905-AEFEE1A4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3"/>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8"/>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8"/>
      </w:numPr>
    </w:pPr>
  </w:style>
  <w:style w:type="paragraph" w:customStyle="1" w:styleId="Numberlowerroman">
    <w:name w:val="Number lower roman"/>
    <w:basedOn w:val="Body"/>
    <w:uiPriority w:val="3"/>
    <w:rsid w:val="00337339"/>
    <w:pPr>
      <w:numPr>
        <w:numId w:val="6"/>
      </w:numPr>
    </w:pPr>
  </w:style>
  <w:style w:type="paragraph" w:customStyle="1" w:styleId="Numberlowerromanindent">
    <w:name w:val="Number lower roman indent"/>
    <w:basedOn w:val="Body"/>
    <w:uiPriority w:val="3"/>
    <w:rsid w:val="00337339"/>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6"/>
      </w:numPr>
    </w:pPr>
  </w:style>
  <w:style w:type="numbering" w:customStyle="1" w:styleId="ZZNumbersloweralpha">
    <w:name w:val="ZZ Numbers lower alpha"/>
    <w:basedOn w:val="NoList"/>
    <w:rsid w:val="00337339"/>
    <w:pPr>
      <w:numPr>
        <w:numId w:val="7"/>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styleId="ListParagraph">
    <w:name w:val="List Paragraph"/>
    <w:basedOn w:val="Normal"/>
    <w:uiPriority w:val="34"/>
    <w:qFormat/>
    <w:rsid w:val="00023CDD"/>
    <w:pPr>
      <w:ind w:left="720"/>
      <w:contextualSpacing/>
    </w:pPr>
  </w:style>
  <w:style w:type="character" w:customStyle="1" w:styleId="normaltextrun">
    <w:name w:val="normaltextrun"/>
    <w:basedOn w:val="DefaultParagraphFont"/>
    <w:rsid w:val="00CA4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52789770">
      <w:bodyDiv w:val="1"/>
      <w:marLeft w:val="0"/>
      <w:marRight w:val="0"/>
      <w:marTop w:val="0"/>
      <w:marBottom w:val="0"/>
      <w:divBdr>
        <w:top w:val="none" w:sz="0" w:space="0" w:color="auto"/>
        <w:left w:val="none" w:sz="0" w:space="0" w:color="auto"/>
        <w:bottom w:val="none" w:sz="0" w:space="0" w:color="auto"/>
        <w:right w:val="none" w:sz="0" w:space="0" w:color="auto"/>
      </w:divBdr>
    </w:div>
    <w:div w:id="52077739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7363550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7065629">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73331947">
      <w:bodyDiv w:val="1"/>
      <w:marLeft w:val="0"/>
      <w:marRight w:val="0"/>
      <w:marTop w:val="0"/>
      <w:marBottom w:val="0"/>
      <w:divBdr>
        <w:top w:val="none" w:sz="0" w:space="0" w:color="auto"/>
        <w:left w:val="none" w:sz="0" w:space="0" w:color="auto"/>
        <w:bottom w:val="none" w:sz="0" w:space="0" w:color="auto"/>
        <w:right w:val="none" w:sz="0" w:space="0" w:color="auto"/>
      </w:divBdr>
      <w:divsChild>
        <w:div w:id="260723020">
          <w:marLeft w:val="0"/>
          <w:marRight w:val="0"/>
          <w:marTop w:val="0"/>
          <w:marBottom w:val="0"/>
          <w:divBdr>
            <w:top w:val="none" w:sz="0" w:space="0" w:color="auto"/>
            <w:left w:val="none" w:sz="0" w:space="0" w:color="auto"/>
            <w:bottom w:val="none" w:sz="0" w:space="0" w:color="auto"/>
            <w:right w:val="none" w:sz="0" w:space="0" w:color="auto"/>
          </w:divBdr>
          <w:divsChild>
            <w:div w:id="10230864">
              <w:marLeft w:val="0"/>
              <w:marRight w:val="0"/>
              <w:marTop w:val="0"/>
              <w:marBottom w:val="0"/>
              <w:divBdr>
                <w:top w:val="none" w:sz="0" w:space="0" w:color="auto"/>
                <w:left w:val="none" w:sz="0" w:space="0" w:color="auto"/>
                <w:bottom w:val="none" w:sz="0" w:space="0" w:color="auto"/>
                <w:right w:val="none" w:sz="0" w:space="0" w:color="auto"/>
              </w:divBdr>
              <w:divsChild>
                <w:div w:id="1675066146">
                  <w:marLeft w:val="0"/>
                  <w:marRight w:val="0"/>
                  <w:marTop w:val="0"/>
                  <w:marBottom w:val="0"/>
                  <w:divBdr>
                    <w:top w:val="none" w:sz="0" w:space="0" w:color="auto"/>
                    <w:left w:val="none" w:sz="0" w:space="0" w:color="auto"/>
                    <w:bottom w:val="none" w:sz="0" w:space="0" w:color="auto"/>
                    <w:right w:val="none" w:sz="0" w:space="0" w:color="auto"/>
                  </w:divBdr>
                </w:div>
              </w:divsChild>
            </w:div>
            <w:div w:id="24447031">
              <w:marLeft w:val="0"/>
              <w:marRight w:val="0"/>
              <w:marTop w:val="0"/>
              <w:marBottom w:val="0"/>
              <w:divBdr>
                <w:top w:val="none" w:sz="0" w:space="0" w:color="auto"/>
                <w:left w:val="none" w:sz="0" w:space="0" w:color="auto"/>
                <w:bottom w:val="none" w:sz="0" w:space="0" w:color="auto"/>
                <w:right w:val="none" w:sz="0" w:space="0" w:color="auto"/>
              </w:divBdr>
              <w:divsChild>
                <w:div w:id="458573005">
                  <w:marLeft w:val="0"/>
                  <w:marRight w:val="0"/>
                  <w:marTop w:val="0"/>
                  <w:marBottom w:val="0"/>
                  <w:divBdr>
                    <w:top w:val="none" w:sz="0" w:space="0" w:color="auto"/>
                    <w:left w:val="none" w:sz="0" w:space="0" w:color="auto"/>
                    <w:bottom w:val="none" w:sz="0" w:space="0" w:color="auto"/>
                    <w:right w:val="none" w:sz="0" w:space="0" w:color="auto"/>
                  </w:divBdr>
                </w:div>
              </w:divsChild>
            </w:div>
            <w:div w:id="37630534">
              <w:marLeft w:val="0"/>
              <w:marRight w:val="0"/>
              <w:marTop w:val="0"/>
              <w:marBottom w:val="0"/>
              <w:divBdr>
                <w:top w:val="none" w:sz="0" w:space="0" w:color="auto"/>
                <w:left w:val="none" w:sz="0" w:space="0" w:color="auto"/>
                <w:bottom w:val="none" w:sz="0" w:space="0" w:color="auto"/>
                <w:right w:val="none" w:sz="0" w:space="0" w:color="auto"/>
              </w:divBdr>
              <w:divsChild>
                <w:div w:id="390151643">
                  <w:marLeft w:val="0"/>
                  <w:marRight w:val="0"/>
                  <w:marTop w:val="0"/>
                  <w:marBottom w:val="0"/>
                  <w:divBdr>
                    <w:top w:val="none" w:sz="0" w:space="0" w:color="auto"/>
                    <w:left w:val="none" w:sz="0" w:space="0" w:color="auto"/>
                    <w:bottom w:val="none" w:sz="0" w:space="0" w:color="auto"/>
                    <w:right w:val="none" w:sz="0" w:space="0" w:color="auto"/>
                  </w:divBdr>
                </w:div>
              </w:divsChild>
            </w:div>
            <w:div w:id="41641914">
              <w:marLeft w:val="0"/>
              <w:marRight w:val="0"/>
              <w:marTop w:val="0"/>
              <w:marBottom w:val="0"/>
              <w:divBdr>
                <w:top w:val="none" w:sz="0" w:space="0" w:color="auto"/>
                <w:left w:val="none" w:sz="0" w:space="0" w:color="auto"/>
                <w:bottom w:val="none" w:sz="0" w:space="0" w:color="auto"/>
                <w:right w:val="none" w:sz="0" w:space="0" w:color="auto"/>
              </w:divBdr>
              <w:divsChild>
                <w:div w:id="493649645">
                  <w:marLeft w:val="0"/>
                  <w:marRight w:val="0"/>
                  <w:marTop w:val="0"/>
                  <w:marBottom w:val="0"/>
                  <w:divBdr>
                    <w:top w:val="none" w:sz="0" w:space="0" w:color="auto"/>
                    <w:left w:val="none" w:sz="0" w:space="0" w:color="auto"/>
                    <w:bottom w:val="none" w:sz="0" w:space="0" w:color="auto"/>
                    <w:right w:val="none" w:sz="0" w:space="0" w:color="auto"/>
                  </w:divBdr>
                </w:div>
              </w:divsChild>
            </w:div>
            <w:div w:id="103892802">
              <w:marLeft w:val="0"/>
              <w:marRight w:val="0"/>
              <w:marTop w:val="0"/>
              <w:marBottom w:val="0"/>
              <w:divBdr>
                <w:top w:val="none" w:sz="0" w:space="0" w:color="auto"/>
                <w:left w:val="none" w:sz="0" w:space="0" w:color="auto"/>
                <w:bottom w:val="none" w:sz="0" w:space="0" w:color="auto"/>
                <w:right w:val="none" w:sz="0" w:space="0" w:color="auto"/>
              </w:divBdr>
              <w:divsChild>
                <w:div w:id="270091536">
                  <w:marLeft w:val="0"/>
                  <w:marRight w:val="0"/>
                  <w:marTop w:val="0"/>
                  <w:marBottom w:val="0"/>
                  <w:divBdr>
                    <w:top w:val="none" w:sz="0" w:space="0" w:color="auto"/>
                    <w:left w:val="none" w:sz="0" w:space="0" w:color="auto"/>
                    <w:bottom w:val="none" w:sz="0" w:space="0" w:color="auto"/>
                    <w:right w:val="none" w:sz="0" w:space="0" w:color="auto"/>
                  </w:divBdr>
                </w:div>
              </w:divsChild>
            </w:div>
            <w:div w:id="120729265">
              <w:marLeft w:val="0"/>
              <w:marRight w:val="0"/>
              <w:marTop w:val="0"/>
              <w:marBottom w:val="0"/>
              <w:divBdr>
                <w:top w:val="none" w:sz="0" w:space="0" w:color="auto"/>
                <w:left w:val="none" w:sz="0" w:space="0" w:color="auto"/>
                <w:bottom w:val="none" w:sz="0" w:space="0" w:color="auto"/>
                <w:right w:val="none" w:sz="0" w:space="0" w:color="auto"/>
              </w:divBdr>
              <w:divsChild>
                <w:div w:id="252403388">
                  <w:marLeft w:val="0"/>
                  <w:marRight w:val="0"/>
                  <w:marTop w:val="0"/>
                  <w:marBottom w:val="0"/>
                  <w:divBdr>
                    <w:top w:val="none" w:sz="0" w:space="0" w:color="auto"/>
                    <w:left w:val="none" w:sz="0" w:space="0" w:color="auto"/>
                    <w:bottom w:val="none" w:sz="0" w:space="0" w:color="auto"/>
                    <w:right w:val="none" w:sz="0" w:space="0" w:color="auto"/>
                  </w:divBdr>
                </w:div>
              </w:divsChild>
            </w:div>
            <w:div w:id="147476816">
              <w:marLeft w:val="0"/>
              <w:marRight w:val="0"/>
              <w:marTop w:val="0"/>
              <w:marBottom w:val="0"/>
              <w:divBdr>
                <w:top w:val="none" w:sz="0" w:space="0" w:color="auto"/>
                <w:left w:val="none" w:sz="0" w:space="0" w:color="auto"/>
                <w:bottom w:val="none" w:sz="0" w:space="0" w:color="auto"/>
                <w:right w:val="none" w:sz="0" w:space="0" w:color="auto"/>
              </w:divBdr>
              <w:divsChild>
                <w:div w:id="477496490">
                  <w:marLeft w:val="0"/>
                  <w:marRight w:val="0"/>
                  <w:marTop w:val="0"/>
                  <w:marBottom w:val="0"/>
                  <w:divBdr>
                    <w:top w:val="none" w:sz="0" w:space="0" w:color="auto"/>
                    <w:left w:val="none" w:sz="0" w:space="0" w:color="auto"/>
                    <w:bottom w:val="none" w:sz="0" w:space="0" w:color="auto"/>
                    <w:right w:val="none" w:sz="0" w:space="0" w:color="auto"/>
                  </w:divBdr>
                </w:div>
              </w:divsChild>
            </w:div>
            <w:div w:id="169569678">
              <w:marLeft w:val="0"/>
              <w:marRight w:val="0"/>
              <w:marTop w:val="0"/>
              <w:marBottom w:val="0"/>
              <w:divBdr>
                <w:top w:val="none" w:sz="0" w:space="0" w:color="auto"/>
                <w:left w:val="none" w:sz="0" w:space="0" w:color="auto"/>
                <w:bottom w:val="none" w:sz="0" w:space="0" w:color="auto"/>
                <w:right w:val="none" w:sz="0" w:space="0" w:color="auto"/>
              </w:divBdr>
              <w:divsChild>
                <w:div w:id="1837182509">
                  <w:marLeft w:val="0"/>
                  <w:marRight w:val="0"/>
                  <w:marTop w:val="0"/>
                  <w:marBottom w:val="0"/>
                  <w:divBdr>
                    <w:top w:val="none" w:sz="0" w:space="0" w:color="auto"/>
                    <w:left w:val="none" w:sz="0" w:space="0" w:color="auto"/>
                    <w:bottom w:val="none" w:sz="0" w:space="0" w:color="auto"/>
                    <w:right w:val="none" w:sz="0" w:space="0" w:color="auto"/>
                  </w:divBdr>
                </w:div>
              </w:divsChild>
            </w:div>
            <w:div w:id="176192203">
              <w:marLeft w:val="0"/>
              <w:marRight w:val="0"/>
              <w:marTop w:val="0"/>
              <w:marBottom w:val="0"/>
              <w:divBdr>
                <w:top w:val="none" w:sz="0" w:space="0" w:color="auto"/>
                <w:left w:val="none" w:sz="0" w:space="0" w:color="auto"/>
                <w:bottom w:val="none" w:sz="0" w:space="0" w:color="auto"/>
                <w:right w:val="none" w:sz="0" w:space="0" w:color="auto"/>
              </w:divBdr>
              <w:divsChild>
                <w:div w:id="766734511">
                  <w:marLeft w:val="0"/>
                  <w:marRight w:val="0"/>
                  <w:marTop w:val="0"/>
                  <w:marBottom w:val="0"/>
                  <w:divBdr>
                    <w:top w:val="none" w:sz="0" w:space="0" w:color="auto"/>
                    <w:left w:val="none" w:sz="0" w:space="0" w:color="auto"/>
                    <w:bottom w:val="none" w:sz="0" w:space="0" w:color="auto"/>
                    <w:right w:val="none" w:sz="0" w:space="0" w:color="auto"/>
                  </w:divBdr>
                </w:div>
              </w:divsChild>
            </w:div>
            <w:div w:id="189950224">
              <w:marLeft w:val="0"/>
              <w:marRight w:val="0"/>
              <w:marTop w:val="0"/>
              <w:marBottom w:val="0"/>
              <w:divBdr>
                <w:top w:val="none" w:sz="0" w:space="0" w:color="auto"/>
                <w:left w:val="none" w:sz="0" w:space="0" w:color="auto"/>
                <w:bottom w:val="none" w:sz="0" w:space="0" w:color="auto"/>
                <w:right w:val="none" w:sz="0" w:space="0" w:color="auto"/>
              </w:divBdr>
              <w:divsChild>
                <w:div w:id="1285696005">
                  <w:marLeft w:val="0"/>
                  <w:marRight w:val="0"/>
                  <w:marTop w:val="0"/>
                  <w:marBottom w:val="0"/>
                  <w:divBdr>
                    <w:top w:val="none" w:sz="0" w:space="0" w:color="auto"/>
                    <w:left w:val="none" w:sz="0" w:space="0" w:color="auto"/>
                    <w:bottom w:val="none" w:sz="0" w:space="0" w:color="auto"/>
                    <w:right w:val="none" w:sz="0" w:space="0" w:color="auto"/>
                  </w:divBdr>
                </w:div>
              </w:divsChild>
            </w:div>
            <w:div w:id="211237090">
              <w:marLeft w:val="0"/>
              <w:marRight w:val="0"/>
              <w:marTop w:val="0"/>
              <w:marBottom w:val="0"/>
              <w:divBdr>
                <w:top w:val="none" w:sz="0" w:space="0" w:color="auto"/>
                <w:left w:val="none" w:sz="0" w:space="0" w:color="auto"/>
                <w:bottom w:val="none" w:sz="0" w:space="0" w:color="auto"/>
                <w:right w:val="none" w:sz="0" w:space="0" w:color="auto"/>
              </w:divBdr>
              <w:divsChild>
                <w:div w:id="2113888590">
                  <w:marLeft w:val="0"/>
                  <w:marRight w:val="0"/>
                  <w:marTop w:val="0"/>
                  <w:marBottom w:val="0"/>
                  <w:divBdr>
                    <w:top w:val="none" w:sz="0" w:space="0" w:color="auto"/>
                    <w:left w:val="none" w:sz="0" w:space="0" w:color="auto"/>
                    <w:bottom w:val="none" w:sz="0" w:space="0" w:color="auto"/>
                    <w:right w:val="none" w:sz="0" w:space="0" w:color="auto"/>
                  </w:divBdr>
                </w:div>
              </w:divsChild>
            </w:div>
            <w:div w:id="238297020">
              <w:marLeft w:val="0"/>
              <w:marRight w:val="0"/>
              <w:marTop w:val="0"/>
              <w:marBottom w:val="0"/>
              <w:divBdr>
                <w:top w:val="none" w:sz="0" w:space="0" w:color="auto"/>
                <w:left w:val="none" w:sz="0" w:space="0" w:color="auto"/>
                <w:bottom w:val="none" w:sz="0" w:space="0" w:color="auto"/>
                <w:right w:val="none" w:sz="0" w:space="0" w:color="auto"/>
              </w:divBdr>
              <w:divsChild>
                <w:div w:id="801575597">
                  <w:marLeft w:val="0"/>
                  <w:marRight w:val="0"/>
                  <w:marTop w:val="0"/>
                  <w:marBottom w:val="0"/>
                  <w:divBdr>
                    <w:top w:val="none" w:sz="0" w:space="0" w:color="auto"/>
                    <w:left w:val="none" w:sz="0" w:space="0" w:color="auto"/>
                    <w:bottom w:val="none" w:sz="0" w:space="0" w:color="auto"/>
                    <w:right w:val="none" w:sz="0" w:space="0" w:color="auto"/>
                  </w:divBdr>
                </w:div>
              </w:divsChild>
            </w:div>
            <w:div w:id="239141705">
              <w:marLeft w:val="0"/>
              <w:marRight w:val="0"/>
              <w:marTop w:val="0"/>
              <w:marBottom w:val="0"/>
              <w:divBdr>
                <w:top w:val="none" w:sz="0" w:space="0" w:color="auto"/>
                <w:left w:val="none" w:sz="0" w:space="0" w:color="auto"/>
                <w:bottom w:val="none" w:sz="0" w:space="0" w:color="auto"/>
                <w:right w:val="none" w:sz="0" w:space="0" w:color="auto"/>
              </w:divBdr>
              <w:divsChild>
                <w:div w:id="9525725">
                  <w:marLeft w:val="0"/>
                  <w:marRight w:val="0"/>
                  <w:marTop w:val="0"/>
                  <w:marBottom w:val="0"/>
                  <w:divBdr>
                    <w:top w:val="none" w:sz="0" w:space="0" w:color="auto"/>
                    <w:left w:val="none" w:sz="0" w:space="0" w:color="auto"/>
                    <w:bottom w:val="none" w:sz="0" w:space="0" w:color="auto"/>
                    <w:right w:val="none" w:sz="0" w:space="0" w:color="auto"/>
                  </w:divBdr>
                </w:div>
              </w:divsChild>
            </w:div>
            <w:div w:id="331840043">
              <w:marLeft w:val="0"/>
              <w:marRight w:val="0"/>
              <w:marTop w:val="0"/>
              <w:marBottom w:val="0"/>
              <w:divBdr>
                <w:top w:val="none" w:sz="0" w:space="0" w:color="auto"/>
                <w:left w:val="none" w:sz="0" w:space="0" w:color="auto"/>
                <w:bottom w:val="none" w:sz="0" w:space="0" w:color="auto"/>
                <w:right w:val="none" w:sz="0" w:space="0" w:color="auto"/>
              </w:divBdr>
              <w:divsChild>
                <w:div w:id="2119639730">
                  <w:marLeft w:val="0"/>
                  <w:marRight w:val="0"/>
                  <w:marTop w:val="0"/>
                  <w:marBottom w:val="0"/>
                  <w:divBdr>
                    <w:top w:val="none" w:sz="0" w:space="0" w:color="auto"/>
                    <w:left w:val="none" w:sz="0" w:space="0" w:color="auto"/>
                    <w:bottom w:val="none" w:sz="0" w:space="0" w:color="auto"/>
                    <w:right w:val="none" w:sz="0" w:space="0" w:color="auto"/>
                  </w:divBdr>
                </w:div>
              </w:divsChild>
            </w:div>
            <w:div w:id="350378959">
              <w:marLeft w:val="0"/>
              <w:marRight w:val="0"/>
              <w:marTop w:val="0"/>
              <w:marBottom w:val="0"/>
              <w:divBdr>
                <w:top w:val="none" w:sz="0" w:space="0" w:color="auto"/>
                <w:left w:val="none" w:sz="0" w:space="0" w:color="auto"/>
                <w:bottom w:val="none" w:sz="0" w:space="0" w:color="auto"/>
                <w:right w:val="none" w:sz="0" w:space="0" w:color="auto"/>
              </w:divBdr>
              <w:divsChild>
                <w:div w:id="976254718">
                  <w:marLeft w:val="0"/>
                  <w:marRight w:val="0"/>
                  <w:marTop w:val="0"/>
                  <w:marBottom w:val="0"/>
                  <w:divBdr>
                    <w:top w:val="none" w:sz="0" w:space="0" w:color="auto"/>
                    <w:left w:val="none" w:sz="0" w:space="0" w:color="auto"/>
                    <w:bottom w:val="none" w:sz="0" w:space="0" w:color="auto"/>
                    <w:right w:val="none" w:sz="0" w:space="0" w:color="auto"/>
                  </w:divBdr>
                </w:div>
              </w:divsChild>
            </w:div>
            <w:div w:id="444539884">
              <w:marLeft w:val="0"/>
              <w:marRight w:val="0"/>
              <w:marTop w:val="0"/>
              <w:marBottom w:val="0"/>
              <w:divBdr>
                <w:top w:val="none" w:sz="0" w:space="0" w:color="auto"/>
                <w:left w:val="none" w:sz="0" w:space="0" w:color="auto"/>
                <w:bottom w:val="none" w:sz="0" w:space="0" w:color="auto"/>
                <w:right w:val="none" w:sz="0" w:space="0" w:color="auto"/>
              </w:divBdr>
              <w:divsChild>
                <w:div w:id="177620210">
                  <w:marLeft w:val="0"/>
                  <w:marRight w:val="0"/>
                  <w:marTop w:val="0"/>
                  <w:marBottom w:val="0"/>
                  <w:divBdr>
                    <w:top w:val="none" w:sz="0" w:space="0" w:color="auto"/>
                    <w:left w:val="none" w:sz="0" w:space="0" w:color="auto"/>
                    <w:bottom w:val="none" w:sz="0" w:space="0" w:color="auto"/>
                    <w:right w:val="none" w:sz="0" w:space="0" w:color="auto"/>
                  </w:divBdr>
                </w:div>
              </w:divsChild>
            </w:div>
            <w:div w:id="454099532">
              <w:marLeft w:val="0"/>
              <w:marRight w:val="0"/>
              <w:marTop w:val="0"/>
              <w:marBottom w:val="0"/>
              <w:divBdr>
                <w:top w:val="none" w:sz="0" w:space="0" w:color="auto"/>
                <w:left w:val="none" w:sz="0" w:space="0" w:color="auto"/>
                <w:bottom w:val="none" w:sz="0" w:space="0" w:color="auto"/>
                <w:right w:val="none" w:sz="0" w:space="0" w:color="auto"/>
              </w:divBdr>
              <w:divsChild>
                <w:div w:id="1012876040">
                  <w:marLeft w:val="0"/>
                  <w:marRight w:val="0"/>
                  <w:marTop w:val="0"/>
                  <w:marBottom w:val="0"/>
                  <w:divBdr>
                    <w:top w:val="none" w:sz="0" w:space="0" w:color="auto"/>
                    <w:left w:val="none" w:sz="0" w:space="0" w:color="auto"/>
                    <w:bottom w:val="none" w:sz="0" w:space="0" w:color="auto"/>
                    <w:right w:val="none" w:sz="0" w:space="0" w:color="auto"/>
                  </w:divBdr>
                </w:div>
              </w:divsChild>
            </w:div>
            <w:div w:id="544099687">
              <w:marLeft w:val="0"/>
              <w:marRight w:val="0"/>
              <w:marTop w:val="0"/>
              <w:marBottom w:val="0"/>
              <w:divBdr>
                <w:top w:val="none" w:sz="0" w:space="0" w:color="auto"/>
                <w:left w:val="none" w:sz="0" w:space="0" w:color="auto"/>
                <w:bottom w:val="none" w:sz="0" w:space="0" w:color="auto"/>
                <w:right w:val="none" w:sz="0" w:space="0" w:color="auto"/>
              </w:divBdr>
              <w:divsChild>
                <w:div w:id="676270619">
                  <w:marLeft w:val="0"/>
                  <w:marRight w:val="0"/>
                  <w:marTop w:val="0"/>
                  <w:marBottom w:val="0"/>
                  <w:divBdr>
                    <w:top w:val="none" w:sz="0" w:space="0" w:color="auto"/>
                    <w:left w:val="none" w:sz="0" w:space="0" w:color="auto"/>
                    <w:bottom w:val="none" w:sz="0" w:space="0" w:color="auto"/>
                    <w:right w:val="none" w:sz="0" w:space="0" w:color="auto"/>
                  </w:divBdr>
                </w:div>
              </w:divsChild>
            </w:div>
            <w:div w:id="550770099">
              <w:marLeft w:val="0"/>
              <w:marRight w:val="0"/>
              <w:marTop w:val="0"/>
              <w:marBottom w:val="0"/>
              <w:divBdr>
                <w:top w:val="none" w:sz="0" w:space="0" w:color="auto"/>
                <w:left w:val="none" w:sz="0" w:space="0" w:color="auto"/>
                <w:bottom w:val="none" w:sz="0" w:space="0" w:color="auto"/>
                <w:right w:val="none" w:sz="0" w:space="0" w:color="auto"/>
              </w:divBdr>
              <w:divsChild>
                <w:div w:id="1694260722">
                  <w:marLeft w:val="0"/>
                  <w:marRight w:val="0"/>
                  <w:marTop w:val="0"/>
                  <w:marBottom w:val="0"/>
                  <w:divBdr>
                    <w:top w:val="none" w:sz="0" w:space="0" w:color="auto"/>
                    <w:left w:val="none" w:sz="0" w:space="0" w:color="auto"/>
                    <w:bottom w:val="none" w:sz="0" w:space="0" w:color="auto"/>
                    <w:right w:val="none" w:sz="0" w:space="0" w:color="auto"/>
                  </w:divBdr>
                </w:div>
              </w:divsChild>
            </w:div>
            <w:div w:id="554900802">
              <w:marLeft w:val="0"/>
              <w:marRight w:val="0"/>
              <w:marTop w:val="0"/>
              <w:marBottom w:val="0"/>
              <w:divBdr>
                <w:top w:val="none" w:sz="0" w:space="0" w:color="auto"/>
                <w:left w:val="none" w:sz="0" w:space="0" w:color="auto"/>
                <w:bottom w:val="none" w:sz="0" w:space="0" w:color="auto"/>
                <w:right w:val="none" w:sz="0" w:space="0" w:color="auto"/>
              </w:divBdr>
              <w:divsChild>
                <w:div w:id="708996458">
                  <w:marLeft w:val="0"/>
                  <w:marRight w:val="0"/>
                  <w:marTop w:val="0"/>
                  <w:marBottom w:val="0"/>
                  <w:divBdr>
                    <w:top w:val="none" w:sz="0" w:space="0" w:color="auto"/>
                    <w:left w:val="none" w:sz="0" w:space="0" w:color="auto"/>
                    <w:bottom w:val="none" w:sz="0" w:space="0" w:color="auto"/>
                    <w:right w:val="none" w:sz="0" w:space="0" w:color="auto"/>
                  </w:divBdr>
                </w:div>
              </w:divsChild>
            </w:div>
            <w:div w:id="564755166">
              <w:marLeft w:val="0"/>
              <w:marRight w:val="0"/>
              <w:marTop w:val="0"/>
              <w:marBottom w:val="0"/>
              <w:divBdr>
                <w:top w:val="none" w:sz="0" w:space="0" w:color="auto"/>
                <w:left w:val="none" w:sz="0" w:space="0" w:color="auto"/>
                <w:bottom w:val="none" w:sz="0" w:space="0" w:color="auto"/>
                <w:right w:val="none" w:sz="0" w:space="0" w:color="auto"/>
              </w:divBdr>
              <w:divsChild>
                <w:div w:id="46223663">
                  <w:marLeft w:val="0"/>
                  <w:marRight w:val="0"/>
                  <w:marTop w:val="0"/>
                  <w:marBottom w:val="0"/>
                  <w:divBdr>
                    <w:top w:val="none" w:sz="0" w:space="0" w:color="auto"/>
                    <w:left w:val="none" w:sz="0" w:space="0" w:color="auto"/>
                    <w:bottom w:val="none" w:sz="0" w:space="0" w:color="auto"/>
                    <w:right w:val="none" w:sz="0" w:space="0" w:color="auto"/>
                  </w:divBdr>
                </w:div>
              </w:divsChild>
            </w:div>
            <w:div w:id="600183261">
              <w:marLeft w:val="0"/>
              <w:marRight w:val="0"/>
              <w:marTop w:val="0"/>
              <w:marBottom w:val="0"/>
              <w:divBdr>
                <w:top w:val="none" w:sz="0" w:space="0" w:color="auto"/>
                <w:left w:val="none" w:sz="0" w:space="0" w:color="auto"/>
                <w:bottom w:val="none" w:sz="0" w:space="0" w:color="auto"/>
                <w:right w:val="none" w:sz="0" w:space="0" w:color="auto"/>
              </w:divBdr>
              <w:divsChild>
                <w:div w:id="97067295">
                  <w:marLeft w:val="0"/>
                  <w:marRight w:val="0"/>
                  <w:marTop w:val="0"/>
                  <w:marBottom w:val="0"/>
                  <w:divBdr>
                    <w:top w:val="none" w:sz="0" w:space="0" w:color="auto"/>
                    <w:left w:val="none" w:sz="0" w:space="0" w:color="auto"/>
                    <w:bottom w:val="none" w:sz="0" w:space="0" w:color="auto"/>
                    <w:right w:val="none" w:sz="0" w:space="0" w:color="auto"/>
                  </w:divBdr>
                </w:div>
              </w:divsChild>
            </w:div>
            <w:div w:id="652955795">
              <w:marLeft w:val="0"/>
              <w:marRight w:val="0"/>
              <w:marTop w:val="0"/>
              <w:marBottom w:val="0"/>
              <w:divBdr>
                <w:top w:val="none" w:sz="0" w:space="0" w:color="auto"/>
                <w:left w:val="none" w:sz="0" w:space="0" w:color="auto"/>
                <w:bottom w:val="none" w:sz="0" w:space="0" w:color="auto"/>
                <w:right w:val="none" w:sz="0" w:space="0" w:color="auto"/>
              </w:divBdr>
              <w:divsChild>
                <w:div w:id="626663344">
                  <w:marLeft w:val="0"/>
                  <w:marRight w:val="0"/>
                  <w:marTop w:val="0"/>
                  <w:marBottom w:val="0"/>
                  <w:divBdr>
                    <w:top w:val="none" w:sz="0" w:space="0" w:color="auto"/>
                    <w:left w:val="none" w:sz="0" w:space="0" w:color="auto"/>
                    <w:bottom w:val="none" w:sz="0" w:space="0" w:color="auto"/>
                    <w:right w:val="none" w:sz="0" w:space="0" w:color="auto"/>
                  </w:divBdr>
                </w:div>
              </w:divsChild>
            </w:div>
            <w:div w:id="664940271">
              <w:marLeft w:val="0"/>
              <w:marRight w:val="0"/>
              <w:marTop w:val="0"/>
              <w:marBottom w:val="0"/>
              <w:divBdr>
                <w:top w:val="none" w:sz="0" w:space="0" w:color="auto"/>
                <w:left w:val="none" w:sz="0" w:space="0" w:color="auto"/>
                <w:bottom w:val="none" w:sz="0" w:space="0" w:color="auto"/>
                <w:right w:val="none" w:sz="0" w:space="0" w:color="auto"/>
              </w:divBdr>
              <w:divsChild>
                <w:div w:id="1444878395">
                  <w:marLeft w:val="0"/>
                  <w:marRight w:val="0"/>
                  <w:marTop w:val="0"/>
                  <w:marBottom w:val="0"/>
                  <w:divBdr>
                    <w:top w:val="none" w:sz="0" w:space="0" w:color="auto"/>
                    <w:left w:val="none" w:sz="0" w:space="0" w:color="auto"/>
                    <w:bottom w:val="none" w:sz="0" w:space="0" w:color="auto"/>
                    <w:right w:val="none" w:sz="0" w:space="0" w:color="auto"/>
                  </w:divBdr>
                </w:div>
              </w:divsChild>
            </w:div>
            <w:div w:id="697854756">
              <w:marLeft w:val="0"/>
              <w:marRight w:val="0"/>
              <w:marTop w:val="0"/>
              <w:marBottom w:val="0"/>
              <w:divBdr>
                <w:top w:val="none" w:sz="0" w:space="0" w:color="auto"/>
                <w:left w:val="none" w:sz="0" w:space="0" w:color="auto"/>
                <w:bottom w:val="none" w:sz="0" w:space="0" w:color="auto"/>
                <w:right w:val="none" w:sz="0" w:space="0" w:color="auto"/>
              </w:divBdr>
              <w:divsChild>
                <w:div w:id="1045980892">
                  <w:marLeft w:val="0"/>
                  <w:marRight w:val="0"/>
                  <w:marTop w:val="0"/>
                  <w:marBottom w:val="0"/>
                  <w:divBdr>
                    <w:top w:val="none" w:sz="0" w:space="0" w:color="auto"/>
                    <w:left w:val="none" w:sz="0" w:space="0" w:color="auto"/>
                    <w:bottom w:val="none" w:sz="0" w:space="0" w:color="auto"/>
                    <w:right w:val="none" w:sz="0" w:space="0" w:color="auto"/>
                  </w:divBdr>
                </w:div>
              </w:divsChild>
            </w:div>
            <w:div w:id="704057959">
              <w:marLeft w:val="0"/>
              <w:marRight w:val="0"/>
              <w:marTop w:val="0"/>
              <w:marBottom w:val="0"/>
              <w:divBdr>
                <w:top w:val="none" w:sz="0" w:space="0" w:color="auto"/>
                <w:left w:val="none" w:sz="0" w:space="0" w:color="auto"/>
                <w:bottom w:val="none" w:sz="0" w:space="0" w:color="auto"/>
                <w:right w:val="none" w:sz="0" w:space="0" w:color="auto"/>
              </w:divBdr>
              <w:divsChild>
                <w:div w:id="2104061711">
                  <w:marLeft w:val="0"/>
                  <w:marRight w:val="0"/>
                  <w:marTop w:val="0"/>
                  <w:marBottom w:val="0"/>
                  <w:divBdr>
                    <w:top w:val="none" w:sz="0" w:space="0" w:color="auto"/>
                    <w:left w:val="none" w:sz="0" w:space="0" w:color="auto"/>
                    <w:bottom w:val="none" w:sz="0" w:space="0" w:color="auto"/>
                    <w:right w:val="none" w:sz="0" w:space="0" w:color="auto"/>
                  </w:divBdr>
                </w:div>
              </w:divsChild>
            </w:div>
            <w:div w:id="742217969">
              <w:marLeft w:val="0"/>
              <w:marRight w:val="0"/>
              <w:marTop w:val="0"/>
              <w:marBottom w:val="0"/>
              <w:divBdr>
                <w:top w:val="none" w:sz="0" w:space="0" w:color="auto"/>
                <w:left w:val="none" w:sz="0" w:space="0" w:color="auto"/>
                <w:bottom w:val="none" w:sz="0" w:space="0" w:color="auto"/>
                <w:right w:val="none" w:sz="0" w:space="0" w:color="auto"/>
              </w:divBdr>
              <w:divsChild>
                <w:div w:id="1199776858">
                  <w:marLeft w:val="0"/>
                  <w:marRight w:val="0"/>
                  <w:marTop w:val="0"/>
                  <w:marBottom w:val="0"/>
                  <w:divBdr>
                    <w:top w:val="none" w:sz="0" w:space="0" w:color="auto"/>
                    <w:left w:val="none" w:sz="0" w:space="0" w:color="auto"/>
                    <w:bottom w:val="none" w:sz="0" w:space="0" w:color="auto"/>
                    <w:right w:val="none" w:sz="0" w:space="0" w:color="auto"/>
                  </w:divBdr>
                </w:div>
              </w:divsChild>
            </w:div>
            <w:div w:id="790129640">
              <w:marLeft w:val="0"/>
              <w:marRight w:val="0"/>
              <w:marTop w:val="0"/>
              <w:marBottom w:val="0"/>
              <w:divBdr>
                <w:top w:val="none" w:sz="0" w:space="0" w:color="auto"/>
                <w:left w:val="none" w:sz="0" w:space="0" w:color="auto"/>
                <w:bottom w:val="none" w:sz="0" w:space="0" w:color="auto"/>
                <w:right w:val="none" w:sz="0" w:space="0" w:color="auto"/>
              </w:divBdr>
              <w:divsChild>
                <w:div w:id="162207330">
                  <w:marLeft w:val="0"/>
                  <w:marRight w:val="0"/>
                  <w:marTop w:val="0"/>
                  <w:marBottom w:val="0"/>
                  <w:divBdr>
                    <w:top w:val="none" w:sz="0" w:space="0" w:color="auto"/>
                    <w:left w:val="none" w:sz="0" w:space="0" w:color="auto"/>
                    <w:bottom w:val="none" w:sz="0" w:space="0" w:color="auto"/>
                    <w:right w:val="none" w:sz="0" w:space="0" w:color="auto"/>
                  </w:divBdr>
                </w:div>
              </w:divsChild>
            </w:div>
            <w:div w:id="839083396">
              <w:marLeft w:val="0"/>
              <w:marRight w:val="0"/>
              <w:marTop w:val="0"/>
              <w:marBottom w:val="0"/>
              <w:divBdr>
                <w:top w:val="none" w:sz="0" w:space="0" w:color="auto"/>
                <w:left w:val="none" w:sz="0" w:space="0" w:color="auto"/>
                <w:bottom w:val="none" w:sz="0" w:space="0" w:color="auto"/>
                <w:right w:val="none" w:sz="0" w:space="0" w:color="auto"/>
              </w:divBdr>
              <w:divsChild>
                <w:div w:id="1873957645">
                  <w:marLeft w:val="0"/>
                  <w:marRight w:val="0"/>
                  <w:marTop w:val="0"/>
                  <w:marBottom w:val="0"/>
                  <w:divBdr>
                    <w:top w:val="none" w:sz="0" w:space="0" w:color="auto"/>
                    <w:left w:val="none" w:sz="0" w:space="0" w:color="auto"/>
                    <w:bottom w:val="none" w:sz="0" w:space="0" w:color="auto"/>
                    <w:right w:val="none" w:sz="0" w:space="0" w:color="auto"/>
                  </w:divBdr>
                </w:div>
              </w:divsChild>
            </w:div>
            <w:div w:id="855341907">
              <w:marLeft w:val="0"/>
              <w:marRight w:val="0"/>
              <w:marTop w:val="0"/>
              <w:marBottom w:val="0"/>
              <w:divBdr>
                <w:top w:val="none" w:sz="0" w:space="0" w:color="auto"/>
                <w:left w:val="none" w:sz="0" w:space="0" w:color="auto"/>
                <w:bottom w:val="none" w:sz="0" w:space="0" w:color="auto"/>
                <w:right w:val="none" w:sz="0" w:space="0" w:color="auto"/>
              </w:divBdr>
              <w:divsChild>
                <w:div w:id="2051958455">
                  <w:marLeft w:val="0"/>
                  <w:marRight w:val="0"/>
                  <w:marTop w:val="0"/>
                  <w:marBottom w:val="0"/>
                  <w:divBdr>
                    <w:top w:val="none" w:sz="0" w:space="0" w:color="auto"/>
                    <w:left w:val="none" w:sz="0" w:space="0" w:color="auto"/>
                    <w:bottom w:val="none" w:sz="0" w:space="0" w:color="auto"/>
                    <w:right w:val="none" w:sz="0" w:space="0" w:color="auto"/>
                  </w:divBdr>
                </w:div>
              </w:divsChild>
            </w:div>
            <w:div w:id="859929605">
              <w:marLeft w:val="0"/>
              <w:marRight w:val="0"/>
              <w:marTop w:val="0"/>
              <w:marBottom w:val="0"/>
              <w:divBdr>
                <w:top w:val="none" w:sz="0" w:space="0" w:color="auto"/>
                <w:left w:val="none" w:sz="0" w:space="0" w:color="auto"/>
                <w:bottom w:val="none" w:sz="0" w:space="0" w:color="auto"/>
                <w:right w:val="none" w:sz="0" w:space="0" w:color="auto"/>
              </w:divBdr>
              <w:divsChild>
                <w:div w:id="681707512">
                  <w:marLeft w:val="0"/>
                  <w:marRight w:val="0"/>
                  <w:marTop w:val="0"/>
                  <w:marBottom w:val="0"/>
                  <w:divBdr>
                    <w:top w:val="none" w:sz="0" w:space="0" w:color="auto"/>
                    <w:left w:val="none" w:sz="0" w:space="0" w:color="auto"/>
                    <w:bottom w:val="none" w:sz="0" w:space="0" w:color="auto"/>
                    <w:right w:val="none" w:sz="0" w:space="0" w:color="auto"/>
                  </w:divBdr>
                </w:div>
              </w:divsChild>
            </w:div>
            <w:div w:id="874120445">
              <w:marLeft w:val="0"/>
              <w:marRight w:val="0"/>
              <w:marTop w:val="0"/>
              <w:marBottom w:val="0"/>
              <w:divBdr>
                <w:top w:val="none" w:sz="0" w:space="0" w:color="auto"/>
                <w:left w:val="none" w:sz="0" w:space="0" w:color="auto"/>
                <w:bottom w:val="none" w:sz="0" w:space="0" w:color="auto"/>
                <w:right w:val="none" w:sz="0" w:space="0" w:color="auto"/>
              </w:divBdr>
              <w:divsChild>
                <w:div w:id="1448543140">
                  <w:marLeft w:val="0"/>
                  <w:marRight w:val="0"/>
                  <w:marTop w:val="0"/>
                  <w:marBottom w:val="0"/>
                  <w:divBdr>
                    <w:top w:val="none" w:sz="0" w:space="0" w:color="auto"/>
                    <w:left w:val="none" w:sz="0" w:space="0" w:color="auto"/>
                    <w:bottom w:val="none" w:sz="0" w:space="0" w:color="auto"/>
                    <w:right w:val="none" w:sz="0" w:space="0" w:color="auto"/>
                  </w:divBdr>
                </w:div>
              </w:divsChild>
            </w:div>
            <w:div w:id="918172022">
              <w:marLeft w:val="0"/>
              <w:marRight w:val="0"/>
              <w:marTop w:val="0"/>
              <w:marBottom w:val="0"/>
              <w:divBdr>
                <w:top w:val="none" w:sz="0" w:space="0" w:color="auto"/>
                <w:left w:val="none" w:sz="0" w:space="0" w:color="auto"/>
                <w:bottom w:val="none" w:sz="0" w:space="0" w:color="auto"/>
                <w:right w:val="none" w:sz="0" w:space="0" w:color="auto"/>
              </w:divBdr>
              <w:divsChild>
                <w:div w:id="945699015">
                  <w:marLeft w:val="0"/>
                  <w:marRight w:val="0"/>
                  <w:marTop w:val="0"/>
                  <w:marBottom w:val="0"/>
                  <w:divBdr>
                    <w:top w:val="none" w:sz="0" w:space="0" w:color="auto"/>
                    <w:left w:val="none" w:sz="0" w:space="0" w:color="auto"/>
                    <w:bottom w:val="none" w:sz="0" w:space="0" w:color="auto"/>
                    <w:right w:val="none" w:sz="0" w:space="0" w:color="auto"/>
                  </w:divBdr>
                </w:div>
              </w:divsChild>
            </w:div>
            <w:div w:id="1034112251">
              <w:marLeft w:val="0"/>
              <w:marRight w:val="0"/>
              <w:marTop w:val="0"/>
              <w:marBottom w:val="0"/>
              <w:divBdr>
                <w:top w:val="none" w:sz="0" w:space="0" w:color="auto"/>
                <w:left w:val="none" w:sz="0" w:space="0" w:color="auto"/>
                <w:bottom w:val="none" w:sz="0" w:space="0" w:color="auto"/>
                <w:right w:val="none" w:sz="0" w:space="0" w:color="auto"/>
              </w:divBdr>
              <w:divsChild>
                <w:div w:id="1716738663">
                  <w:marLeft w:val="0"/>
                  <w:marRight w:val="0"/>
                  <w:marTop w:val="0"/>
                  <w:marBottom w:val="0"/>
                  <w:divBdr>
                    <w:top w:val="none" w:sz="0" w:space="0" w:color="auto"/>
                    <w:left w:val="none" w:sz="0" w:space="0" w:color="auto"/>
                    <w:bottom w:val="none" w:sz="0" w:space="0" w:color="auto"/>
                    <w:right w:val="none" w:sz="0" w:space="0" w:color="auto"/>
                  </w:divBdr>
                </w:div>
              </w:divsChild>
            </w:div>
            <w:div w:id="1111819146">
              <w:marLeft w:val="0"/>
              <w:marRight w:val="0"/>
              <w:marTop w:val="0"/>
              <w:marBottom w:val="0"/>
              <w:divBdr>
                <w:top w:val="none" w:sz="0" w:space="0" w:color="auto"/>
                <w:left w:val="none" w:sz="0" w:space="0" w:color="auto"/>
                <w:bottom w:val="none" w:sz="0" w:space="0" w:color="auto"/>
                <w:right w:val="none" w:sz="0" w:space="0" w:color="auto"/>
              </w:divBdr>
              <w:divsChild>
                <w:div w:id="1429933973">
                  <w:marLeft w:val="0"/>
                  <w:marRight w:val="0"/>
                  <w:marTop w:val="0"/>
                  <w:marBottom w:val="0"/>
                  <w:divBdr>
                    <w:top w:val="none" w:sz="0" w:space="0" w:color="auto"/>
                    <w:left w:val="none" w:sz="0" w:space="0" w:color="auto"/>
                    <w:bottom w:val="none" w:sz="0" w:space="0" w:color="auto"/>
                    <w:right w:val="none" w:sz="0" w:space="0" w:color="auto"/>
                  </w:divBdr>
                </w:div>
              </w:divsChild>
            </w:div>
            <w:div w:id="1140153220">
              <w:marLeft w:val="0"/>
              <w:marRight w:val="0"/>
              <w:marTop w:val="0"/>
              <w:marBottom w:val="0"/>
              <w:divBdr>
                <w:top w:val="none" w:sz="0" w:space="0" w:color="auto"/>
                <w:left w:val="none" w:sz="0" w:space="0" w:color="auto"/>
                <w:bottom w:val="none" w:sz="0" w:space="0" w:color="auto"/>
                <w:right w:val="none" w:sz="0" w:space="0" w:color="auto"/>
              </w:divBdr>
              <w:divsChild>
                <w:div w:id="1269502592">
                  <w:marLeft w:val="0"/>
                  <w:marRight w:val="0"/>
                  <w:marTop w:val="0"/>
                  <w:marBottom w:val="0"/>
                  <w:divBdr>
                    <w:top w:val="none" w:sz="0" w:space="0" w:color="auto"/>
                    <w:left w:val="none" w:sz="0" w:space="0" w:color="auto"/>
                    <w:bottom w:val="none" w:sz="0" w:space="0" w:color="auto"/>
                    <w:right w:val="none" w:sz="0" w:space="0" w:color="auto"/>
                  </w:divBdr>
                </w:div>
              </w:divsChild>
            </w:div>
            <w:div w:id="1183084044">
              <w:marLeft w:val="0"/>
              <w:marRight w:val="0"/>
              <w:marTop w:val="0"/>
              <w:marBottom w:val="0"/>
              <w:divBdr>
                <w:top w:val="none" w:sz="0" w:space="0" w:color="auto"/>
                <w:left w:val="none" w:sz="0" w:space="0" w:color="auto"/>
                <w:bottom w:val="none" w:sz="0" w:space="0" w:color="auto"/>
                <w:right w:val="none" w:sz="0" w:space="0" w:color="auto"/>
              </w:divBdr>
              <w:divsChild>
                <w:div w:id="1428960852">
                  <w:marLeft w:val="0"/>
                  <w:marRight w:val="0"/>
                  <w:marTop w:val="0"/>
                  <w:marBottom w:val="0"/>
                  <w:divBdr>
                    <w:top w:val="none" w:sz="0" w:space="0" w:color="auto"/>
                    <w:left w:val="none" w:sz="0" w:space="0" w:color="auto"/>
                    <w:bottom w:val="none" w:sz="0" w:space="0" w:color="auto"/>
                    <w:right w:val="none" w:sz="0" w:space="0" w:color="auto"/>
                  </w:divBdr>
                </w:div>
              </w:divsChild>
            </w:div>
            <w:div w:id="1219711530">
              <w:marLeft w:val="0"/>
              <w:marRight w:val="0"/>
              <w:marTop w:val="0"/>
              <w:marBottom w:val="0"/>
              <w:divBdr>
                <w:top w:val="none" w:sz="0" w:space="0" w:color="auto"/>
                <w:left w:val="none" w:sz="0" w:space="0" w:color="auto"/>
                <w:bottom w:val="none" w:sz="0" w:space="0" w:color="auto"/>
                <w:right w:val="none" w:sz="0" w:space="0" w:color="auto"/>
              </w:divBdr>
              <w:divsChild>
                <w:div w:id="1510564506">
                  <w:marLeft w:val="0"/>
                  <w:marRight w:val="0"/>
                  <w:marTop w:val="0"/>
                  <w:marBottom w:val="0"/>
                  <w:divBdr>
                    <w:top w:val="none" w:sz="0" w:space="0" w:color="auto"/>
                    <w:left w:val="none" w:sz="0" w:space="0" w:color="auto"/>
                    <w:bottom w:val="none" w:sz="0" w:space="0" w:color="auto"/>
                    <w:right w:val="none" w:sz="0" w:space="0" w:color="auto"/>
                  </w:divBdr>
                </w:div>
              </w:divsChild>
            </w:div>
            <w:div w:id="1260677442">
              <w:marLeft w:val="0"/>
              <w:marRight w:val="0"/>
              <w:marTop w:val="0"/>
              <w:marBottom w:val="0"/>
              <w:divBdr>
                <w:top w:val="none" w:sz="0" w:space="0" w:color="auto"/>
                <w:left w:val="none" w:sz="0" w:space="0" w:color="auto"/>
                <w:bottom w:val="none" w:sz="0" w:space="0" w:color="auto"/>
                <w:right w:val="none" w:sz="0" w:space="0" w:color="auto"/>
              </w:divBdr>
              <w:divsChild>
                <w:div w:id="797649131">
                  <w:marLeft w:val="0"/>
                  <w:marRight w:val="0"/>
                  <w:marTop w:val="0"/>
                  <w:marBottom w:val="0"/>
                  <w:divBdr>
                    <w:top w:val="none" w:sz="0" w:space="0" w:color="auto"/>
                    <w:left w:val="none" w:sz="0" w:space="0" w:color="auto"/>
                    <w:bottom w:val="none" w:sz="0" w:space="0" w:color="auto"/>
                    <w:right w:val="none" w:sz="0" w:space="0" w:color="auto"/>
                  </w:divBdr>
                </w:div>
              </w:divsChild>
            </w:div>
            <w:div w:id="1291087100">
              <w:marLeft w:val="0"/>
              <w:marRight w:val="0"/>
              <w:marTop w:val="0"/>
              <w:marBottom w:val="0"/>
              <w:divBdr>
                <w:top w:val="none" w:sz="0" w:space="0" w:color="auto"/>
                <w:left w:val="none" w:sz="0" w:space="0" w:color="auto"/>
                <w:bottom w:val="none" w:sz="0" w:space="0" w:color="auto"/>
                <w:right w:val="none" w:sz="0" w:space="0" w:color="auto"/>
              </w:divBdr>
              <w:divsChild>
                <w:div w:id="1131436687">
                  <w:marLeft w:val="0"/>
                  <w:marRight w:val="0"/>
                  <w:marTop w:val="0"/>
                  <w:marBottom w:val="0"/>
                  <w:divBdr>
                    <w:top w:val="none" w:sz="0" w:space="0" w:color="auto"/>
                    <w:left w:val="none" w:sz="0" w:space="0" w:color="auto"/>
                    <w:bottom w:val="none" w:sz="0" w:space="0" w:color="auto"/>
                    <w:right w:val="none" w:sz="0" w:space="0" w:color="auto"/>
                  </w:divBdr>
                </w:div>
              </w:divsChild>
            </w:div>
            <w:div w:id="1293246162">
              <w:marLeft w:val="0"/>
              <w:marRight w:val="0"/>
              <w:marTop w:val="0"/>
              <w:marBottom w:val="0"/>
              <w:divBdr>
                <w:top w:val="none" w:sz="0" w:space="0" w:color="auto"/>
                <w:left w:val="none" w:sz="0" w:space="0" w:color="auto"/>
                <w:bottom w:val="none" w:sz="0" w:space="0" w:color="auto"/>
                <w:right w:val="none" w:sz="0" w:space="0" w:color="auto"/>
              </w:divBdr>
              <w:divsChild>
                <w:div w:id="1652979829">
                  <w:marLeft w:val="0"/>
                  <w:marRight w:val="0"/>
                  <w:marTop w:val="0"/>
                  <w:marBottom w:val="0"/>
                  <w:divBdr>
                    <w:top w:val="none" w:sz="0" w:space="0" w:color="auto"/>
                    <w:left w:val="none" w:sz="0" w:space="0" w:color="auto"/>
                    <w:bottom w:val="none" w:sz="0" w:space="0" w:color="auto"/>
                    <w:right w:val="none" w:sz="0" w:space="0" w:color="auto"/>
                  </w:divBdr>
                </w:div>
              </w:divsChild>
            </w:div>
            <w:div w:id="1327591544">
              <w:marLeft w:val="0"/>
              <w:marRight w:val="0"/>
              <w:marTop w:val="0"/>
              <w:marBottom w:val="0"/>
              <w:divBdr>
                <w:top w:val="none" w:sz="0" w:space="0" w:color="auto"/>
                <w:left w:val="none" w:sz="0" w:space="0" w:color="auto"/>
                <w:bottom w:val="none" w:sz="0" w:space="0" w:color="auto"/>
                <w:right w:val="none" w:sz="0" w:space="0" w:color="auto"/>
              </w:divBdr>
              <w:divsChild>
                <w:div w:id="1300765069">
                  <w:marLeft w:val="0"/>
                  <w:marRight w:val="0"/>
                  <w:marTop w:val="0"/>
                  <w:marBottom w:val="0"/>
                  <w:divBdr>
                    <w:top w:val="none" w:sz="0" w:space="0" w:color="auto"/>
                    <w:left w:val="none" w:sz="0" w:space="0" w:color="auto"/>
                    <w:bottom w:val="none" w:sz="0" w:space="0" w:color="auto"/>
                    <w:right w:val="none" w:sz="0" w:space="0" w:color="auto"/>
                  </w:divBdr>
                </w:div>
              </w:divsChild>
            </w:div>
            <w:div w:id="1430344881">
              <w:marLeft w:val="0"/>
              <w:marRight w:val="0"/>
              <w:marTop w:val="0"/>
              <w:marBottom w:val="0"/>
              <w:divBdr>
                <w:top w:val="none" w:sz="0" w:space="0" w:color="auto"/>
                <w:left w:val="none" w:sz="0" w:space="0" w:color="auto"/>
                <w:bottom w:val="none" w:sz="0" w:space="0" w:color="auto"/>
                <w:right w:val="none" w:sz="0" w:space="0" w:color="auto"/>
              </w:divBdr>
              <w:divsChild>
                <w:div w:id="1991907625">
                  <w:marLeft w:val="0"/>
                  <w:marRight w:val="0"/>
                  <w:marTop w:val="0"/>
                  <w:marBottom w:val="0"/>
                  <w:divBdr>
                    <w:top w:val="none" w:sz="0" w:space="0" w:color="auto"/>
                    <w:left w:val="none" w:sz="0" w:space="0" w:color="auto"/>
                    <w:bottom w:val="none" w:sz="0" w:space="0" w:color="auto"/>
                    <w:right w:val="none" w:sz="0" w:space="0" w:color="auto"/>
                  </w:divBdr>
                </w:div>
              </w:divsChild>
            </w:div>
            <w:div w:id="1435905388">
              <w:marLeft w:val="0"/>
              <w:marRight w:val="0"/>
              <w:marTop w:val="0"/>
              <w:marBottom w:val="0"/>
              <w:divBdr>
                <w:top w:val="none" w:sz="0" w:space="0" w:color="auto"/>
                <w:left w:val="none" w:sz="0" w:space="0" w:color="auto"/>
                <w:bottom w:val="none" w:sz="0" w:space="0" w:color="auto"/>
                <w:right w:val="none" w:sz="0" w:space="0" w:color="auto"/>
              </w:divBdr>
              <w:divsChild>
                <w:div w:id="1125394887">
                  <w:marLeft w:val="0"/>
                  <w:marRight w:val="0"/>
                  <w:marTop w:val="0"/>
                  <w:marBottom w:val="0"/>
                  <w:divBdr>
                    <w:top w:val="none" w:sz="0" w:space="0" w:color="auto"/>
                    <w:left w:val="none" w:sz="0" w:space="0" w:color="auto"/>
                    <w:bottom w:val="none" w:sz="0" w:space="0" w:color="auto"/>
                    <w:right w:val="none" w:sz="0" w:space="0" w:color="auto"/>
                  </w:divBdr>
                </w:div>
              </w:divsChild>
            </w:div>
            <w:div w:id="1446576618">
              <w:marLeft w:val="0"/>
              <w:marRight w:val="0"/>
              <w:marTop w:val="0"/>
              <w:marBottom w:val="0"/>
              <w:divBdr>
                <w:top w:val="none" w:sz="0" w:space="0" w:color="auto"/>
                <w:left w:val="none" w:sz="0" w:space="0" w:color="auto"/>
                <w:bottom w:val="none" w:sz="0" w:space="0" w:color="auto"/>
                <w:right w:val="none" w:sz="0" w:space="0" w:color="auto"/>
              </w:divBdr>
              <w:divsChild>
                <w:div w:id="629675936">
                  <w:marLeft w:val="0"/>
                  <w:marRight w:val="0"/>
                  <w:marTop w:val="0"/>
                  <w:marBottom w:val="0"/>
                  <w:divBdr>
                    <w:top w:val="none" w:sz="0" w:space="0" w:color="auto"/>
                    <w:left w:val="none" w:sz="0" w:space="0" w:color="auto"/>
                    <w:bottom w:val="none" w:sz="0" w:space="0" w:color="auto"/>
                    <w:right w:val="none" w:sz="0" w:space="0" w:color="auto"/>
                  </w:divBdr>
                </w:div>
              </w:divsChild>
            </w:div>
            <w:div w:id="1500467749">
              <w:marLeft w:val="0"/>
              <w:marRight w:val="0"/>
              <w:marTop w:val="0"/>
              <w:marBottom w:val="0"/>
              <w:divBdr>
                <w:top w:val="none" w:sz="0" w:space="0" w:color="auto"/>
                <w:left w:val="none" w:sz="0" w:space="0" w:color="auto"/>
                <w:bottom w:val="none" w:sz="0" w:space="0" w:color="auto"/>
                <w:right w:val="none" w:sz="0" w:space="0" w:color="auto"/>
              </w:divBdr>
              <w:divsChild>
                <w:div w:id="32924778">
                  <w:marLeft w:val="0"/>
                  <w:marRight w:val="0"/>
                  <w:marTop w:val="0"/>
                  <w:marBottom w:val="0"/>
                  <w:divBdr>
                    <w:top w:val="none" w:sz="0" w:space="0" w:color="auto"/>
                    <w:left w:val="none" w:sz="0" w:space="0" w:color="auto"/>
                    <w:bottom w:val="none" w:sz="0" w:space="0" w:color="auto"/>
                    <w:right w:val="none" w:sz="0" w:space="0" w:color="auto"/>
                  </w:divBdr>
                </w:div>
              </w:divsChild>
            </w:div>
            <w:div w:id="1553735481">
              <w:marLeft w:val="0"/>
              <w:marRight w:val="0"/>
              <w:marTop w:val="0"/>
              <w:marBottom w:val="0"/>
              <w:divBdr>
                <w:top w:val="none" w:sz="0" w:space="0" w:color="auto"/>
                <w:left w:val="none" w:sz="0" w:space="0" w:color="auto"/>
                <w:bottom w:val="none" w:sz="0" w:space="0" w:color="auto"/>
                <w:right w:val="none" w:sz="0" w:space="0" w:color="auto"/>
              </w:divBdr>
              <w:divsChild>
                <w:div w:id="1650402235">
                  <w:marLeft w:val="0"/>
                  <w:marRight w:val="0"/>
                  <w:marTop w:val="0"/>
                  <w:marBottom w:val="0"/>
                  <w:divBdr>
                    <w:top w:val="none" w:sz="0" w:space="0" w:color="auto"/>
                    <w:left w:val="none" w:sz="0" w:space="0" w:color="auto"/>
                    <w:bottom w:val="none" w:sz="0" w:space="0" w:color="auto"/>
                    <w:right w:val="none" w:sz="0" w:space="0" w:color="auto"/>
                  </w:divBdr>
                </w:div>
              </w:divsChild>
            </w:div>
            <w:div w:id="1558125797">
              <w:marLeft w:val="0"/>
              <w:marRight w:val="0"/>
              <w:marTop w:val="0"/>
              <w:marBottom w:val="0"/>
              <w:divBdr>
                <w:top w:val="none" w:sz="0" w:space="0" w:color="auto"/>
                <w:left w:val="none" w:sz="0" w:space="0" w:color="auto"/>
                <w:bottom w:val="none" w:sz="0" w:space="0" w:color="auto"/>
                <w:right w:val="none" w:sz="0" w:space="0" w:color="auto"/>
              </w:divBdr>
              <w:divsChild>
                <w:div w:id="1249653899">
                  <w:marLeft w:val="0"/>
                  <w:marRight w:val="0"/>
                  <w:marTop w:val="0"/>
                  <w:marBottom w:val="0"/>
                  <w:divBdr>
                    <w:top w:val="none" w:sz="0" w:space="0" w:color="auto"/>
                    <w:left w:val="none" w:sz="0" w:space="0" w:color="auto"/>
                    <w:bottom w:val="none" w:sz="0" w:space="0" w:color="auto"/>
                    <w:right w:val="none" w:sz="0" w:space="0" w:color="auto"/>
                  </w:divBdr>
                </w:div>
              </w:divsChild>
            </w:div>
            <w:div w:id="1574048688">
              <w:marLeft w:val="0"/>
              <w:marRight w:val="0"/>
              <w:marTop w:val="0"/>
              <w:marBottom w:val="0"/>
              <w:divBdr>
                <w:top w:val="none" w:sz="0" w:space="0" w:color="auto"/>
                <w:left w:val="none" w:sz="0" w:space="0" w:color="auto"/>
                <w:bottom w:val="none" w:sz="0" w:space="0" w:color="auto"/>
                <w:right w:val="none" w:sz="0" w:space="0" w:color="auto"/>
              </w:divBdr>
              <w:divsChild>
                <w:div w:id="1149252944">
                  <w:marLeft w:val="0"/>
                  <w:marRight w:val="0"/>
                  <w:marTop w:val="0"/>
                  <w:marBottom w:val="0"/>
                  <w:divBdr>
                    <w:top w:val="none" w:sz="0" w:space="0" w:color="auto"/>
                    <w:left w:val="none" w:sz="0" w:space="0" w:color="auto"/>
                    <w:bottom w:val="none" w:sz="0" w:space="0" w:color="auto"/>
                    <w:right w:val="none" w:sz="0" w:space="0" w:color="auto"/>
                  </w:divBdr>
                </w:div>
              </w:divsChild>
            </w:div>
            <w:div w:id="1625234823">
              <w:marLeft w:val="0"/>
              <w:marRight w:val="0"/>
              <w:marTop w:val="0"/>
              <w:marBottom w:val="0"/>
              <w:divBdr>
                <w:top w:val="none" w:sz="0" w:space="0" w:color="auto"/>
                <w:left w:val="none" w:sz="0" w:space="0" w:color="auto"/>
                <w:bottom w:val="none" w:sz="0" w:space="0" w:color="auto"/>
                <w:right w:val="none" w:sz="0" w:space="0" w:color="auto"/>
              </w:divBdr>
              <w:divsChild>
                <w:div w:id="774785555">
                  <w:marLeft w:val="0"/>
                  <w:marRight w:val="0"/>
                  <w:marTop w:val="0"/>
                  <w:marBottom w:val="0"/>
                  <w:divBdr>
                    <w:top w:val="none" w:sz="0" w:space="0" w:color="auto"/>
                    <w:left w:val="none" w:sz="0" w:space="0" w:color="auto"/>
                    <w:bottom w:val="none" w:sz="0" w:space="0" w:color="auto"/>
                    <w:right w:val="none" w:sz="0" w:space="0" w:color="auto"/>
                  </w:divBdr>
                </w:div>
              </w:divsChild>
            </w:div>
            <w:div w:id="1874727419">
              <w:marLeft w:val="0"/>
              <w:marRight w:val="0"/>
              <w:marTop w:val="0"/>
              <w:marBottom w:val="0"/>
              <w:divBdr>
                <w:top w:val="none" w:sz="0" w:space="0" w:color="auto"/>
                <w:left w:val="none" w:sz="0" w:space="0" w:color="auto"/>
                <w:bottom w:val="none" w:sz="0" w:space="0" w:color="auto"/>
                <w:right w:val="none" w:sz="0" w:space="0" w:color="auto"/>
              </w:divBdr>
              <w:divsChild>
                <w:div w:id="1661808586">
                  <w:marLeft w:val="0"/>
                  <w:marRight w:val="0"/>
                  <w:marTop w:val="0"/>
                  <w:marBottom w:val="0"/>
                  <w:divBdr>
                    <w:top w:val="none" w:sz="0" w:space="0" w:color="auto"/>
                    <w:left w:val="none" w:sz="0" w:space="0" w:color="auto"/>
                    <w:bottom w:val="none" w:sz="0" w:space="0" w:color="auto"/>
                    <w:right w:val="none" w:sz="0" w:space="0" w:color="auto"/>
                  </w:divBdr>
                </w:div>
              </w:divsChild>
            </w:div>
            <w:div w:id="1882479600">
              <w:marLeft w:val="0"/>
              <w:marRight w:val="0"/>
              <w:marTop w:val="0"/>
              <w:marBottom w:val="0"/>
              <w:divBdr>
                <w:top w:val="none" w:sz="0" w:space="0" w:color="auto"/>
                <w:left w:val="none" w:sz="0" w:space="0" w:color="auto"/>
                <w:bottom w:val="none" w:sz="0" w:space="0" w:color="auto"/>
                <w:right w:val="none" w:sz="0" w:space="0" w:color="auto"/>
              </w:divBdr>
              <w:divsChild>
                <w:div w:id="2108042449">
                  <w:marLeft w:val="0"/>
                  <w:marRight w:val="0"/>
                  <w:marTop w:val="0"/>
                  <w:marBottom w:val="0"/>
                  <w:divBdr>
                    <w:top w:val="none" w:sz="0" w:space="0" w:color="auto"/>
                    <w:left w:val="none" w:sz="0" w:space="0" w:color="auto"/>
                    <w:bottom w:val="none" w:sz="0" w:space="0" w:color="auto"/>
                    <w:right w:val="none" w:sz="0" w:space="0" w:color="auto"/>
                  </w:divBdr>
                </w:div>
              </w:divsChild>
            </w:div>
            <w:div w:id="1909266044">
              <w:marLeft w:val="0"/>
              <w:marRight w:val="0"/>
              <w:marTop w:val="0"/>
              <w:marBottom w:val="0"/>
              <w:divBdr>
                <w:top w:val="none" w:sz="0" w:space="0" w:color="auto"/>
                <w:left w:val="none" w:sz="0" w:space="0" w:color="auto"/>
                <w:bottom w:val="none" w:sz="0" w:space="0" w:color="auto"/>
                <w:right w:val="none" w:sz="0" w:space="0" w:color="auto"/>
              </w:divBdr>
              <w:divsChild>
                <w:div w:id="112794899">
                  <w:marLeft w:val="0"/>
                  <w:marRight w:val="0"/>
                  <w:marTop w:val="0"/>
                  <w:marBottom w:val="0"/>
                  <w:divBdr>
                    <w:top w:val="none" w:sz="0" w:space="0" w:color="auto"/>
                    <w:left w:val="none" w:sz="0" w:space="0" w:color="auto"/>
                    <w:bottom w:val="none" w:sz="0" w:space="0" w:color="auto"/>
                    <w:right w:val="none" w:sz="0" w:space="0" w:color="auto"/>
                  </w:divBdr>
                </w:div>
              </w:divsChild>
            </w:div>
            <w:div w:id="1924102136">
              <w:marLeft w:val="0"/>
              <w:marRight w:val="0"/>
              <w:marTop w:val="0"/>
              <w:marBottom w:val="0"/>
              <w:divBdr>
                <w:top w:val="none" w:sz="0" w:space="0" w:color="auto"/>
                <w:left w:val="none" w:sz="0" w:space="0" w:color="auto"/>
                <w:bottom w:val="none" w:sz="0" w:space="0" w:color="auto"/>
                <w:right w:val="none" w:sz="0" w:space="0" w:color="auto"/>
              </w:divBdr>
              <w:divsChild>
                <w:div w:id="1344239057">
                  <w:marLeft w:val="0"/>
                  <w:marRight w:val="0"/>
                  <w:marTop w:val="0"/>
                  <w:marBottom w:val="0"/>
                  <w:divBdr>
                    <w:top w:val="none" w:sz="0" w:space="0" w:color="auto"/>
                    <w:left w:val="none" w:sz="0" w:space="0" w:color="auto"/>
                    <w:bottom w:val="none" w:sz="0" w:space="0" w:color="auto"/>
                    <w:right w:val="none" w:sz="0" w:space="0" w:color="auto"/>
                  </w:divBdr>
                </w:div>
              </w:divsChild>
            </w:div>
            <w:div w:id="1935047762">
              <w:marLeft w:val="0"/>
              <w:marRight w:val="0"/>
              <w:marTop w:val="0"/>
              <w:marBottom w:val="0"/>
              <w:divBdr>
                <w:top w:val="none" w:sz="0" w:space="0" w:color="auto"/>
                <w:left w:val="none" w:sz="0" w:space="0" w:color="auto"/>
                <w:bottom w:val="none" w:sz="0" w:space="0" w:color="auto"/>
                <w:right w:val="none" w:sz="0" w:space="0" w:color="auto"/>
              </w:divBdr>
              <w:divsChild>
                <w:div w:id="1757164711">
                  <w:marLeft w:val="0"/>
                  <w:marRight w:val="0"/>
                  <w:marTop w:val="0"/>
                  <w:marBottom w:val="0"/>
                  <w:divBdr>
                    <w:top w:val="none" w:sz="0" w:space="0" w:color="auto"/>
                    <w:left w:val="none" w:sz="0" w:space="0" w:color="auto"/>
                    <w:bottom w:val="none" w:sz="0" w:space="0" w:color="auto"/>
                    <w:right w:val="none" w:sz="0" w:space="0" w:color="auto"/>
                  </w:divBdr>
                </w:div>
              </w:divsChild>
            </w:div>
            <w:div w:id="1972202911">
              <w:marLeft w:val="0"/>
              <w:marRight w:val="0"/>
              <w:marTop w:val="0"/>
              <w:marBottom w:val="0"/>
              <w:divBdr>
                <w:top w:val="none" w:sz="0" w:space="0" w:color="auto"/>
                <w:left w:val="none" w:sz="0" w:space="0" w:color="auto"/>
                <w:bottom w:val="none" w:sz="0" w:space="0" w:color="auto"/>
                <w:right w:val="none" w:sz="0" w:space="0" w:color="auto"/>
              </w:divBdr>
              <w:divsChild>
                <w:div w:id="1862008928">
                  <w:marLeft w:val="0"/>
                  <w:marRight w:val="0"/>
                  <w:marTop w:val="0"/>
                  <w:marBottom w:val="0"/>
                  <w:divBdr>
                    <w:top w:val="none" w:sz="0" w:space="0" w:color="auto"/>
                    <w:left w:val="none" w:sz="0" w:space="0" w:color="auto"/>
                    <w:bottom w:val="none" w:sz="0" w:space="0" w:color="auto"/>
                    <w:right w:val="none" w:sz="0" w:space="0" w:color="auto"/>
                  </w:divBdr>
                </w:div>
              </w:divsChild>
            </w:div>
            <w:div w:id="1983583174">
              <w:marLeft w:val="0"/>
              <w:marRight w:val="0"/>
              <w:marTop w:val="0"/>
              <w:marBottom w:val="0"/>
              <w:divBdr>
                <w:top w:val="none" w:sz="0" w:space="0" w:color="auto"/>
                <w:left w:val="none" w:sz="0" w:space="0" w:color="auto"/>
                <w:bottom w:val="none" w:sz="0" w:space="0" w:color="auto"/>
                <w:right w:val="none" w:sz="0" w:space="0" w:color="auto"/>
              </w:divBdr>
              <w:divsChild>
                <w:div w:id="637151104">
                  <w:marLeft w:val="0"/>
                  <w:marRight w:val="0"/>
                  <w:marTop w:val="0"/>
                  <w:marBottom w:val="0"/>
                  <w:divBdr>
                    <w:top w:val="none" w:sz="0" w:space="0" w:color="auto"/>
                    <w:left w:val="none" w:sz="0" w:space="0" w:color="auto"/>
                    <w:bottom w:val="none" w:sz="0" w:space="0" w:color="auto"/>
                    <w:right w:val="none" w:sz="0" w:space="0" w:color="auto"/>
                  </w:divBdr>
                </w:div>
              </w:divsChild>
            </w:div>
            <w:div w:id="2043437695">
              <w:marLeft w:val="0"/>
              <w:marRight w:val="0"/>
              <w:marTop w:val="0"/>
              <w:marBottom w:val="0"/>
              <w:divBdr>
                <w:top w:val="none" w:sz="0" w:space="0" w:color="auto"/>
                <w:left w:val="none" w:sz="0" w:space="0" w:color="auto"/>
                <w:bottom w:val="none" w:sz="0" w:space="0" w:color="auto"/>
                <w:right w:val="none" w:sz="0" w:space="0" w:color="auto"/>
              </w:divBdr>
              <w:divsChild>
                <w:div w:id="958074337">
                  <w:marLeft w:val="0"/>
                  <w:marRight w:val="0"/>
                  <w:marTop w:val="0"/>
                  <w:marBottom w:val="0"/>
                  <w:divBdr>
                    <w:top w:val="none" w:sz="0" w:space="0" w:color="auto"/>
                    <w:left w:val="none" w:sz="0" w:space="0" w:color="auto"/>
                    <w:bottom w:val="none" w:sz="0" w:space="0" w:color="auto"/>
                    <w:right w:val="none" w:sz="0" w:space="0" w:color="auto"/>
                  </w:divBdr>
                </w:div>
              </w:divsChild>
            </w:div>
            <w:div w:id="2052067085">
              <w:marLeft w:val="0"/>
              <w:marRight w:val="0"/>
              <w:marTop w:val="0"/>
              <w:marBottom w:val="0"/>
              <w:divBdr>
                <w:top w:val="none" w:sz="0" w:space="0" w:color="auto"/>
                <w:left w:val="none" w:sz="0" w:space="0" w:color="auto"/>
                <w:bottom w:val="none" w:sz="0" w:space="0" w:color="auto"/>
                <w:right w:val="none" w:sz="0" w:space="0" w:color="auto"/>
              </w:divBdr>
              <w:divsChild>
                <w:div w:id="394207267">
                  <w:marLeft w:val="0"/>
                  <w:marRight w:val="0"/>
                  <w:marTop w:val="0"/>
                  <w:marBottom w:val="0"/>
                  <w:divBdr>
                    <w:top w:val="none" w:sz="0" w:space="0" w:color="auto"/>
                    <w:left w:val="none" w:sz="0" w:space="0" w:color="auto"/>
                    <w:bottom w:val="none" w:sz="0" w:space="0" w:color="auto"/>
                    <w:right w:val="none" w:sz="0" w:space="0" w:color="auto"/>
                  </w:divBdr>
                </w:div>
              </w:divsChild>
            </w:div>
            <w:div w:id="2061707486">
              <w:marLeft w:val="0"/>
              <w:marRight w:val="0"/>
              <w:marTop w:val="0"/>
              <w:marBottom w:val="0"/>
              <w:divBdr>
                <w:top w:val="none" w:sz="0" w:space="0" w:color="auto"/>
                <w:left w:val="none" w:sz="0" w:space="0" w:color="auto"/>
                <w:bottom w:val="none" w:sz="0" w:space="0" w:color="auto"/>
                <w:right w:val="none" w:sz="0" w:space="0" w:color="auto"/>
              </w:divBdr>
              <w:divsChild>
                <w:div w:id="1294944718">
                  <w:marLeft w:val="0"/>
                  <w:marRight w:val="0"/>
                  <w:marTop w:val="0"/>
                  <w:marBottom w:val="0"/>
                  <w:divBdr>
                    <w:top w:val="none" w:sz="0" w:space="0" w:color="auto"/>
                    <w:left w:val="none" w:sz="0" w:space="0" w:color="auto"/>
                    <w:bottom w:val="none" w:sz="0" w:space="0" w:color="auto"/>
                    <w:right w:val="none" w:sz="0" w:space="0" w:color="auto"/>
                  </w:divBdr>
                </w:div>
              </w:divsChild>
            </w:div>
            <w:div w:id="2067558019">
              <w:marLeft w:val="0"/>
              <w:marRight w:val="0"/>
              <w:marTop w:val="0"/>
              <w:marBottom w:val="0"/>
              <w:divBdr>
                <w:top w:val="none" w:sz="0" w:space="0" w:color="auto"/>
                <w:left w:val="none" w:sz="0" w:space="0" w:color="auto"/>
                <w:bottom w:val="none" w:sz="0" w:space="0" w:color="auto"/>
                <w:right w:val="none" w:sz="0" w:space="0" w:color="auto"/>
              </w:divBdr>
              <w:divsChild>
                <w:div w:id="1668096276">
                  <w:marLeft w:val="0"/>
                  <w:marRight w:val="0"/>
                  <w:marTop w:val="0"/>
                  <w:marBottom w:val="0"/>
                  <w:divBdr>
                    <w:top w:val="none" w:sz="0" w:space="0" w:color="auto"/>
                    <w:left w:val="none" w:sz="0" w:space="0" w:color="auto"/>
                    <w:bottom w:val="none" w:sz="0" w:space="0" w:color="auto"/>
                    <w:right w:val="none" w:sz="0" w:space="0" w:color="auto"/>
                  </w:divBdr>
                </w:div>
              </w:divsChild>
            </w:div>
            <w:div w:id="2086604180">
              <w:marLeft w:val="0"/>
              <w:marRight w:val="0"/>
              <w:marTop w:val="0"/>
              <w:marBottom w:val="0"/>
              <w:divBdr>
                <w:top w:val="none" w:sz="0" w:space="0" w:color="auto"/>
                <w:left w:val="none" w:sz="0" w:space="0" w:color="auto"/>
                <w:bottom w:val="none" w:sz="0" w:space="0" w:color="auto"/>
                <w:right w:val="none" w:sz="0" w:space="0" w:color="auto"/>
              </w:divBdr>
              <w:divsChild>
                <w:div w:id="1460805194">
                  <w:marLeft w:val="0"/>
                  <w:marRight w:val="0"/>
                  <w:marTop w:val="0"/>
                  <w:marBottom w:val="0"/>
                  <w:divBdr>
                    <w:top w:val="none" w:sz="0" w:space="0" w:color="auto"/>
                    <w:left w:val="none" w:sz="0" w:space="0" w:color="auto"/>
                    <w:bottom w:val="none" w:sz="0" w:space="0" w:color="auto"/>
                    <w:right w:val="none" w:sz="0" w:space="0" w:color="auto"/>
                  </w:divBdr>
                </w:div>
              </w:divsChild>
            </w:div>
            <w:div w:id="2105035519">
              <w:marLeft w:val="0"/>
              <w:marRight w:val="0"/>
              <w:marTop w:val="0"/>
              <w:marBottom w:val="0"/>
              <w:divBdr>
                <w:top w:val="none" w:sz="0" w:space="0" w:color="auto"/>
                <w:left w:val="none" w:sz="0" w:space="0" w:color="auto"/>
                <w:bottom w:val="none" w:sz="0" w:space="0" w:color="auto"/>
                <w:right w:val="none" w:sz="0" w:space="0" w:color="auto"/>
              </w:divBdr>
              <w:divsChild>
                <w:div w:id="3999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76368663">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64575196">
      <w:bodyDiv w:val="1"/>
      <w:marLeft w:val="0"/>
      <w:marRight w:val="0"/>
      <w:marTop w:val="0"/>
      <w:marBottom w:val="0"/>
      <w:divBdr>
        <w:top w:val="none" w:sz="0" w:space="0" w:color="auto"/>
        <w:left w:val="none" w:sz="0" w:space="0" w:color="auto"/>
        <w:bottom w:val="none" w:sz="0" w:space="0" w:color="auto"/>
        <w:right w:val="none" w:sz="0" w:space="0" w:color="auto"/>
      </w:divBdr>
      <w:divsChild>
        <w:div w:id="1513640889">
          <w:marLeft w:val="0"/>
          <w:marRight w:val="0"/>
          <w:marTop w:val="0"/>
          <w:marBottom w:val="0"/>
          <w:divBdr>
            <w:top w:val="none" w:sz="0" w:space="0" w:color="auto"/>
            <w:left w:val="none" w:sz="0" w:space="0" w:color="auto"/>
            <w:bottom w:val="none" w:sz="0" w:space="0" w:color="auto"/>
            <w:right w:val="none" w:sz="0" w:space="0" w:color="auto"/>
          </w:divBdr>
          <w:divsChild>
            <w:div w:id="66340151">
              <w:marLeft w:val="0"/>
              <w:marRight w:val="0"/>
              <w:marTop w:val="0"/>
              <w:marBottom w:val="0"/>
              <w:divBdr>
                <w:top w:val="none" w:sz="0" w:space="0" w:color="auto"/>
                <w:left w:val="none" w:sz="0" w:space="0" w:color="auto"/>
                <w:bottom w:val="none" w:sz="0" w:space="0" w:color="auto"/>
                <w:right w:val="none" w:sz="0" w:space="0" w:color="auto"/>
              </w:divBdr>
              <w:divsChild>
                <w:div w:id="674840127">
                  <w:marLeft w:val="0"/>
                  <w:marRight w:val="0"/>
                  <w:marTop w:val="0"/>
                  <w:marBottom w:val="0"/>
                  <w:divBdr>
                    <w:top w:val="none" w:sz="0" w:space="0" w:color="auto"/>
                    <w:left w:val="none" w:sz="0" w:space="0" w:color="auto"/>
                    <w:bottom w:val="none" w:sz="0" w:space="0" w:color="auto"/>
                    <w:right w:val="none" w:sz="0" w:space="0" w:color="auto"/>
                  </w:divBdr>
                </w:div>
              </w:divsChild>
            </w:div>
            <w:div w:id="76247041">
              <w:marLeft w:val="0"/>
              <w:marRight w:val="0"/>
              <w:marTop w:val="0"/>
              <w:marBottom w:val="0"/>
              <w:divBdr>
                <w:top w:val="none" w:sz="0" w:space="0" w:color="auto"/>
                <w:left w:val="none" w:sz="0" w:space="0" w:color="auto"/>
                <w:bottom w:val="none" w:sz="0" w:space="0" w:color="auto"/>
                <w:right w:val="none" w:sz="0" w:space="0" w:color="auto"/>
              </w:divBdr>
              <w:divsChild>
                <w:div w:id="2132552690">
                  <w:marLeft w:val="0"/>
                  <w:marRight w:val="0"/>
                  <w:marTop w:val="0"/>
                  <w:marBottom w:val="0"/>
                  <w:divBdr>
                    <w:top w:val="none" w:sz="0" w:space="0" w:color="auto"/>
                    <w:left w:val="none" w:sz="0" w:space="0" w:color="auto"/>
                    <w:bottom w:val="none" w:sz="0" w:space="0" w:color="auto"/>
                    <w:right w:val="none" w:sz="0" w:space="0" w:color="auto"/>
                  </w:divBdr>
                </w:div>
              </w:divsChild>
            </w:div>
            <w:div w:id="109472889">
              <w:marLeft w:val="0"/>
              <w:marRight w:val="0"/>
              <w:marTop w:val="0"/>
              <w:marBottom w:val="0"/>
              <w:divBdr>
                <w:top w:val="none" w:sz="0" w:space="0" w:color="auto"/>
                <w:left w:val="none" w:sz="0" w:space="0" w:color="auto"/>
                <w:bottom w:val="none" w:sz="0" w:space="0" w:color="auto"/>
                <w:right w:val="none" w:sz="0" w:space="0" w:color="auto"/>
              </w:divBdr>
              <w:divsChild>
                <w:div w:id="1940067032">
                  <w:marLeft w:val="0"/>
                  <w:marRight w:val="0"/>
                  <w:marTop w:val="0"/>
                  <w:marBottom w:val="0"/>
                  <w:divBdr>
                    <w:top w:val="none" w:sz="0" w:space="0" w:color="auto"/>
                    <w:left w:val="none" w:sz="0" w:space="0" w:color="auto"/>
                    <w:bottom w:val="none" w:sz="0" w:space="0" w:color="auto"/>
                    <w:right w:val="none" w:sz="0" w:space="0" w:color="auto"/>
                  </w:divBdr>
                </w:div>
              </w:divsChild>
            </w:div>
            <w:div w:id="120076515">
              <w:marLeft w:val="0"/>
              <w:marRight w:val="0"/>
              <w:marTop w:val="0"/>
              <w:marBottom w:val="0"/>
              <w:divBdr>
                <w:top w:val="none" w:sz="0" w:space="0" w:color="auto"/>
                <w:left w:val="none" w:sz="0" w:space="0" w:color="auto"/>
                <w:bottom w:val="none" w:sz="0" w:space="0" w:color="auto"/>
                <w:right w:val="none" w:sz="0" w:space="0" w:color="auto"/>
              </w:divBdr>
              <w:divsChild>
                <w:div w:id="1892692218">
                  <w:marLeft w:val="0"/>
                  <w:marRight w:val="0"/>
                  <w:marTop w:val="0"/>
                  <w:marBottom w:val="0"/>
                  <w:divBdr>
                    <w:top w:val="none" w:sz="0" w:space="0" w:color="auto"/>
                    <w:left w:val="none" w:sz="0" w:space="0" w:color="auto"/>
                    <w:bottom w:val="none" w:sz="0" w:space="0" w:color="auto"/>
                    <w:right w:val="none" w:sz="0" w:space="0" w:color="auto"/>
                  </w:divBdr>
                </w:div>
              </w:divsChild>
            </w:div>
            <w:div w:id="151722620">
              <w:marLeft w:val="0"/>
              <w:marRight w:val="0"/>
              <w:marTop w:val="0"/>
              <w:marBottom w:val="0"/>
              <w:divBdr>
                <w:top w:val="none" w:sz="0" w:space="0" w:color="auto"/>
                <w:left w:val="none" w:sz="0" w:space="0" w:color="auto"/>
                <w:bottom w:val="none" w:sz="0" w:space="0" w:color="auto"/>
                <w:right w:val="none" w:sz="0" w:space="0" w:color="auto"/>
              </w:divBdr>
              <w:divsChild>
                <w:div w:id="290550362">
                  <w:marLeft w:val="0"/>
                  <w:marRight w:val="0"/>
                  <w:marTop w:val="0"/>
                  <w:marBottom w:val="0"/>
                  <w:divBdr>
                    <w:top w:val="none" w:sz="0" w:space="0" w:color="auto"/>
                    <w:left w:val="none" w:sz="0" w:space="0" w:color="auto"/>
                    <w:bottom w:val="none" w:sz="0" w:space="0" w:color="auto"/>
                    <w:right w:val="none" w:sz="0" w:space="0" w:color="auto"/>
                  </w:divBdr>
                </w:div>
              </w:divsChild>
            </w:div>
            <w:div w:id="159006444">
              <w:marLeft w:val="0"/>
              <w:marRight w:val="0"/>
              <w:marTop w:val="0"/>
              <w:marBottom w:val="0"/>
              <w:divBdr>
                <w:top w:val="none" w:sz="0" w:space="0" w:color="auto"/>
                <w:left w:val="none" w:sz="0" w:space="0" w:color="auto"/>
                <w:bottom w:val="none" w:sz="0" w:space="0" w:color="auto"/>
                <w:right w:val="none" w:sz="0" w:space="0" w:color="auto"/>
              </w:divBdr>
              <w:divsChild>
                <w:div w:id="316811117">
                  <w:marLeft w:val="0"/>
                  <w:marRight w:val="0"/>
                  <w:marTop w:val="0"/>
                  <w:marBottom w:val="0"/>
                  <w:divBdr>
                    <w:top w:val="none" w:sz="0" w:space="0" w:color="auto"/>
                    <w:left w:val="none" w:sz="0" w:space="0" w:color="auto"/>
                    <w:bottom w:val="none" w:sz="0" w:space="0" w:color="auto"/>
                    <w:right w:val="none" w:sz="0" w:space="0" w:color="auto"/>
                  </w:divBdr>
                </w:div>
              </w:divsChild>
            </w:div>
            <w:div w:id="210921872">
              <w:marLeft w:val="0"/>
              <w:marRight w:val="0"/>
              <w:marTop w:val="0"/>
              <w:marBottom w:val="0"/>
              <w:divBdr>
                <w:top w:val="none" w:sz="0" w:space="0" w:color="auto"/>
                <w:left w:val="none" w:sz="0" w:space="0" w:color="auto"/>
                <w:bottom w:val="none" w:sz="0" w:space="0" w:color="auto"/>
                <w:right w:val="none" w:sz="0" w:space="0" w:color="auto"/>
              </w:divBdr>
              <w:divsChild>
                <w:div w:id="1280138310">
                  <w:marLeft w:val="0"/>
                  <w:marRight w:val="0"/>
                  <w:marTop w:val="0"/>
                  <w:marBottom w:val="0"/>
                  <w:divBdr>
                    <w:top w:val="none" w:sz="0" w:space="0" w:color="auto"/>
                    <w:left w:val="none" w:sz="0" w:space="0" w:color="auto"/>
                    <w:bottom w:val="none" w:sz="0" w:space="0" w:color="auto"/>
                    <w:right w:val="none" w:sz="0" w:space="0" w:color="auto"/>
                  </w:divBdr>
                </w:div>
              </w:divsChild>
            </w:div>
            <w:div w:id="212619166">
              <w:marLeft w:val="0"/>
              <w:marRight w:val="0"/>
              <w:marTop w:val="0"/>
              <w:marBottom w:val="0"/>
              <w:divBdr>
                <w:top w:val="none" w:sz="0" w:space="0" w:color="auto"/>
                <w:left w:val="none" w:sz="0" w:space="0" w:color="auto"/>
                <w:bottom w:val="none" w:sz="0" w:space="0" w:color="auto"/>
                <w:right w:val="none" w:sz="0" w:space="0" w:color="auto"/>
              </w:divBdr>
              <w:divsChild>
                <w:div w:id="737090986">
                  <w:marLeft w:val="0"/>
                  <w:marRight w:val="0"/>
                  <w:marTop w:val="0"/>
                  <w:marBottom w:val="0"/>
                  <w:divBdr>
                    <w:top w:val="none" w:sz="0" w:space="0" w:color="auto"/>
                    <w:left w:val="none" w:sz="0" w:space="0" w:color="auto"/>
                    <w:bottom w:val="none" w:sz="0" w:space="0" w:color="auto"/>
                    <w:right w:val="none" w:sz="0" w:space="0" w:color="auto"/>
                  </w:divBdr>
                </w:div>
              </w:divsChild>
            </w:div>
            <w:div w:id="218980361">
              <w:marLeft w:val="0"/>
              <w:marRight w:val="0"/>
              <w:marTop w:val="0"/>
              <w:marBottom w:val="0"/>
              <w:divBdr>
                <w:top w:val="none" w:sz="0" w:space="0" w:color="auto"/>
                <w:left w:val="none" w:sz="0" w:space="0" w:color="auto"/>
                <w:bottom w:val="none" w:sz="0" w:space="0" w:color="auto"/>
                <w:right w:val="none" w:sz="0" w:space="0" w:color="auto"/>
              </w:divBdr>
              <w:divsChild>
                <w:div w:id="1073501977">
                  <w:marLeft w:val="0"/>
                  <w:marRight w:val="0"/>
                  <w:marTop w:val="0"/>
                  <w:marBottom w:val="0"/>
                  <w:divBdr>
                    <w:top w:val="none" w:sz="0" w:space="0" w:color="auto"/>
                    <w:left w:val="none" w:sz="0" w:space="0" w:color="auto"/>
                    <w:bottom w:val="none" w:sz="0" w:space="0" w:color="auto"/>
                    <w:right w:val="none" w:sz="0" w:space="0" w:color="auto"/>
                  </w:divBdr>
                </w:div>
              </w:divsChild>
            </w:div>
            <w:div w:id="275527049">
              <w:marLeft w:val="0"/>
              <w:marRight w:val="0"/>
              <w:marTop w:val="0"/>
              <w:marBottom w:val="0"/>
              <w:divBdr>
                <w:top w:val="none" w:sz="0" w:space="0" w:color="auto"/>
                <w:left w:val="none" w:sz="0" w:space="0" w:color="auto"/>
                <w:bottom w:val="none" w:sz="0" w:space="0" w:color="auto"/>
                <w:right w:val="none" w:sz="0" w:space="0" w:color="auto"/>
              </w:divBdr>
              <w:divsChild>
                <w:div w:id="2060401098">
                  <w:marLeft w:val="0"/>
                  <w:marRight w:val="0"/>
                  <w:marTop w:val="0"/>
                  <w:marBottom w:val="0"/>
                  <w:divBdr>
                    <w:top w:val="none" w:sz="0" w:space="0" w:color="auto"/>
                    <w:left w:val="none" w:sz="0" w:space="0" w:color="auto"/>
                    <w:bottom w:val="none" w:sz="0" w:space="0" w:color="auto"/>
                    <w:right w:val="none" w:sz="0" w:space="0" w:color="auto"/>
                  </w:divBdr>
                </w:div>
              </w:divsChild>
            </w:div>
            <w:div w:id="293407857">
              <w:marLeft w:val="0"/>
              <w:marRight w:val="0"/>
              <w:marTop w:val="0"/>
              <w:marBottom w:val="0"/>
              <w:divBdr>
                <w:top w:val="none" w:sz="0" w:space="0" w:color="auto"/>
                <w:left w:val="none" w:sz="0" w:space="0" w:color="auto"/>
                <w:bottom w:val="none" w:sz="0" w:space="0" w:color="auto"/>
                <w:right w:val="none" w:sz="0" w:space="0" w:color="auto"/>
              </w:divBdr>
              <w:divsChild>
                <w:div w:id="1715811756">
                  <w:marLeft w:val="0"/>
                  <w:marRight w:val="0"/>
                  <w:marTop w:val="0"/>
                  <w:marBottom w:val="0"/>
                  <w:divBdr>
                    <w:top w:val="none" w:sz="0" w:space="0" w:color="auto"/>
                    <w:left w:val="none" w:sz="0" w:space="0" w:color="auto"/>
                    <w:bottom w:val="none" w:sz="0" w:space="0" w:color="auto"/>
                    <w:right w:val="none" w:sz="0" w:space="0" w:color="auto"/>
                  </w:divBdr>
                </w:div>
              </w:divsChild>
            </w:div>
            <w:div w:id="301083520">
              <w:marLeft w:val="0"/>
              <w:marRight w:val="0"/>
              <w:marTop w:val="0"/>
              <w:marBottom w:val="0"/>
              <w:divBdr>
                <w:top w:val="none" w:sz="0" w:space="0" w:color="auto"/>
                <w:left w:val="none" w:sz="0" w:space="0" w:color="auto"/>
                <w:bottom w:val="none" w:sz="0" w:space="0" w:color="auto"/>
                <w:right w:val="none" w:sz="0" w:space="0" w:color="auto"/>
              </w:divBdr>
              <w:divsChild>
                <w:div w:id="265424814">
                  <w:marLeft w:val="0"/>
                  <w:marRight w:val="0"/>
                  <w:marTop w:val="0"/>
                  <w:marBottom w:val="0"/>
                  <w:divBdr>
                    <w:top w:val="none" w:sz="0" w:space="0" w:color="auto"/>
                    <w:left w:val="none" w:sz="0" w:space="0" w:color="auto"/>
                    <w:bottom w:val="none" w:sz="0" w:space="0" w:color="auto"/>
                    <w:right w:val="none" w:sz="0" w:space="0" w:color="auto"/>
                  </w:divBdr>
                </w:div>
              </w:divsChild>
            </w:div>
            <w:div w:id="329799388">
              <w:marLeft w:val="0"/>
              <w:marRight w:val="0"/>
              <w:marTop w:val="0"/>
              <w:marBottom w:val="0"/>
              <w:divBdr>
                <w:top w:val="none" w:sz="0" w:space="0" w:color="auto"/>
                <w:left w:val="none" w:sz="0" w:space="0" w:color="auto"/>
                <w:bottom w:val="none" w:sz="0" w:space="0" w:color="auto"/>
                <w:right w:val="none" w:sz="0" w:space="0" w:color="auto"/>
              </w:divBdr>
              <w:divsChild>
                <w:div w:id="367029196">
                  <w:marLeft w:val="0"/>
                  <w:marRight w:val="0"/>
                  <w:marTop w:val="0"/>
                  <w:marBottom w:val="0"/>
                  <w:divBdr>
                    <w:top w:val="none" w:sz="0" w:space="0" w:color="auto"/>
                    <w:left w:val="none" w:sz="0" w:space="0" w:color="auto"/>
                    <w:bottom w:val="none" w:sz="0" w:space="0" w:color="auto"/>
                    <w:right w:val="none" w:sz="0" w:space="0" w:color="auto"/>
                  </w:divBdr>
                </w:div>
              </w:divsChild>
            </w:div>
            <w:div w:id="330453231">
              <w:marLeft w:val="0"/>
              <w:marRight w:val="0"/>
              <w:marTop w:val="0"/>
              <w:marBottom w:val="0"/>
              <w:divBdr>
                <w:top w:val="none" w:sz="0" w:space="0" w:color="auto"/>
                <w:left w:val="none" w:sz="0" w:space="0" w:color="auto"/>
                <w:bottom w:val="none" w:sz="0" w:space="0" w:color="auto"/>
                <w:right w:val="none" w:sz="0" w:space="0" w:color="auto"/>
              </w:divBdr>
              <w:divsChild>
                <w:div w:id="222646999">
                  <w:marLeft w:val="0"/>
                  <w:marRight w:val="0"/>
                  <w:marTop w:val="0"/>
                  <w:marBottom w:val="0"/>
                  <w:divBdr>
                    <w:top w:val="none" w:sz="0" w:space="0" w:color="auto"/>
                    <w:left w:val="none" w:sz="0" w:space="0" w:color="auto"/>
                    <w:bottom w:val="none" w:sz="0" w:space="0" w:color="auto"/>
                    <w:right w:val="none" w:sz="0" w:space="0" w:color="auto"/>
                  </w:divBdr>
                </w:div>
              </w:divsChild>
            </w:div>
            <w:div w:id="341443985">
              <w:marLeft w:val="0"/>
              <w:marRight w:val="0"/>
              <w:marTop w:val="0"/>
              <w:marBottom w:val="0"/>
              <w:divBdr>
                <w:top w:val="none" w:sz="0" w:space="0" w:color="auto"/>
                <w:left w:val="none" w:sz="0" w:space="0" w:color="auto"/>
                <w:bottom w:val="none" w:sz="0" w:space="0" w:color="auto"/>
                <w:right w:val="none" w:sz="0" w:space="0" w:color="auto"/>
              </w:divBdr>
              <w:divsChild>
                <w:div w:id="2007316861">
                  <w:marLeft w:val="0"/>
                  <w:marRight w:val="0"/>
                  <w:marTop w:val="0"/>
                  <w:marBottom w:val="0"/>
                  <w:divBdr>
                    <w:top w:val="none" w:sz="0" w:space="0" w:color="auto"/>
                    <w:left w:val="none" w:sz="0" w:space="0" w:color="auto"/>
                    <w:bottom w:val="none" w:sz="0" w:space="0" w:color="auto"/>
                    <w:right w:val="none" w:sz="0" w:space="0" w:color="auto"/>
                  </w:divBdr>
                </w:div>
              </w:divsChild>
            </w:div>
            <w:div w:id="455756842">
              <w:marLeft w:val="0"/>
              <w:marRight w:val="0"/>
              <w:marTop w:val="0"/>
              <w:marBottom w:val="0"/>
              <w:divBdr>
                <w:top w:val="none" w:sz="0" w:space="0" w:color="auto"/>
                <w:left w:val="none" w:sz="0" w:space="0" w:color="auto"/>
                <w:bottom w:val="none" w:sz="0" w:space="0" w:color="auto"/>
                <w:right w:val="none" w:sz="0" w:space="0" w:color="auto"/>
              </w:divBdr>
              <w:divsChild>
                <w:div w:id="1489050413">
                  <w:marLeft w:val="0"/>
                  <w:marRight w:val="0"/>
                  <w:marTop w:val="0"/>
                  <w:marBottom w:val="0"/>
                  <w:divBdr>
                    <w:top w:val="none" w:sz="0" w:space="0" w:color="auto"/>
                    <w:left w:val="none" w:sz="0" w:space="0" w:color="auto"/>
                    <w:bottom w:val="none" w:sz="0" w:space="0" w:color="auto"/>
                    <w:right w:val="none" w:sz="0" w:space="0" w:color="auto"/>
                  </w:divBdr>
                </w:div>
              </w:divsChild>
            </w:div>
            <w:div w:id="456995859">
              <w:marLeft w:val="0"/>
              <w:marRight w:val="0"/>
              <w:marTop w:val="0"/>
              <w:marBottom w:val="0"/>
              <w:divBdr>
                <w:top w:val="none" w:sz="0" w:space="0" w:color="auto"/>
                <w:left w:val="none" w:sz="0" w:space="0" w:color="auto"/>
                <w:bottom w:val="none" w:sz="0" w:space="0" w:color="auto"/>
                <w:right w:val="none" w:sz="0" w:space="0" w:color="auto"/>
              </w:divBdr>
              <w:divsChild>
                <w:div w:id="1591817017">
                  <w:marLeft w:val="0"/>
                  <w:marRight w:val="0"/>
                  <w:marTop w:val="0"/>
                  <w:marBottom w:val="0"/>
                  <w:divBdr>
                    <w:top w:val="none" w:sz="0" w:space="0" w:color="auto"/>
                    <w:left w:val="none" w:sz="0" w:space="0" w:color="auto"/>
                    <w:bottom w:val="none" w:sz="0" w:space="0" w:color="auto"/>
                    <w:right w:val="none" w:sz="0" w:space="0" w:color="auto"/>
                  </w:divBdr>
                </w:div>
              </w:divsChild>
            </w:div>
            <w:div w:id="486482134">
              <w:marLeft w:val="0"/>
              <w:marRight w:val="0"/>
              <w:marTop w:val="0"/>
              <w:marBottom w:val="0"/>
              <w:divBdr>
                <w:top w:val="none" w:sz="0" w:space="0" w:color="auto"/>
                <w:left w:val="none" w:sz="0" w:space="0" w:color="auto"/>
                <w:bottom w:val="none" w:sz="0" w:space="0" w:color="auto"/>
                <w:right w:val="none" w:sz="0" w:space="0" w:color="auto"/>
              </w:divBdr>
              <w:divsChild>
                <w:div w:id="1507793359">
                  <w:marLeft w:val="0"/>
                  <w:marRight w:val="0"/>
                  <w:marTop w:val="0"/>
                  <w:marBottom w:val="0"/>
                  <w:divBdr>
                    <w:top w:val="none" w:sz="0" w:space="0" w:color="auto"/>
                    <w:left w:val="none" w:sz="0" w:space="0" w:color="auto"/>
                    <w:bottom w:val="none" w:sz="0" w:space="0" w:color="auto"/>
                    <w:right w:val="none" w:sz="0" w:space="0" w:color="auto"/>
                  </w:divBdr>
                </w:div>
              </w:divsChild>
            </w:div>
            <w:div w:id="531649155">
              <w:marLeft w:val="0"/>
              <w:marRight w:val="0"/>
              <w:marTop w:val="0"/>
              <w:marBottom w:val="0"/>
              <w:divBdr>
                <w:top w:val="none" w:sz="0" w:space="0" w:color="auto"/>
                <w:left w:val="none" w:sz="0" w:space="0" w:color="auto"/>
                <w:bottom w:val="none" w:sz="0" w:space="0" w:color="auto"/>
                <w:right w:val="none" w:sz="0" w:space="0" w:color="auto"/>
              </w:divBdr>
              <w:divsChild>
                <w:div w:id="1480876083">
                  <w:marLeft w:val="0"/>
                  <w:marRight w:val="0"/>
                  <w:marTop w:val="0"/>
                  <w:marBottom w:val="0"/>
                  <w:divBdr>
                    <w:top w:val="none" w:sz="0" w:space="0" w:color="auto"/>
                    <w:left w:val="none" w:sz="0" w:space="0" w:color="auto"/>
                    <w:bottom w:val="none" w:sz="0" w:space="0" w:color="auto"/>
                    <w:right w:val="none" w:sz="0" w:space="0" w:color="auto"/>
                  </w:divBdr>
                </w:div>
              </w:divsChild>
            </w:div>
            <w:div w:id="537159421">
              <w:marLeft w:val="0"/>
              <w:marRight w:val="0"/>
              <w:marTop w:val="0"/>
              <w:marBottom w:val="0"/>
              <w:divBdr>
                <w:top w:val="none" w:sz="0" w:space="0" w:color="auto"/>
                <w:left w:val="none" w:sz="0" w:space="0" w:color="auto"/>
                <w:bottom w:val="none" w:sz="0" w:space="0" w:color="auto"/>
                <w:right w:val="none" w:sz="0" w:space="0" w:color="auto"/>
              </w:divBdr>
              <w:divsChild>
                <w:div w:id="899943712">
                  <w:marLeft w:val="0"/>
                  <w:marRight w:val="0"/>
                  <w:marTop w:val="0"/>
                  <w:marBottom w:val="0"/>
                  <w:divBdr>
                    <w:top w:val="none" w:sz="0" w:space="0" w:color="auto"/>
                    <w:left w:val="none" w:sz="0" w:space="0" w:color="auto"/>
                    <w:bottom w:val="none" w:sz="0" w:space="0" w:color="auto"/>
                    <w:right w:val="none" w:sz="0" w:space="0" w:color="auto"/>
                  </w:divBdr>
                </w:div>
              </w:divsChild>
            </w:div>
            <w:div w:id="540872323">
              <w:marLeft w:val="0"/>
              <w:marRight w:val="0"/>
              <w:marTop w:val="0"/>
              <w:marBottom w:val="0"/>
              <w:divBdr>
                <w:top w:val="none" w:sz="0" w:space="0" w:color="auto"/>
                <w:left w:val="none" w:sz="0" w:space="0" w:color="auto"/>
                <w:bottom w:val="none" w:sz="0" w:space="0" w:color="auto"/>
                <w:right w:val="none" w:sz="0" w:space="0" w:color="auto"/>
              </w:divBdr>
              <w:divsChild>
                <w:div w:id="1301037175">
                  <w:marLeft w:val="0"/>
                  <w:marRight w:val="0"/>
                  <w:marTop w:val="0"/>
                  <w:marBottom w:val="0"/>
                  <w:divBdr>
                    <w:top w:val="none" w:sz="0" w:space="0" w:color="auto"/>
                    <w:left w:val="none" w:sz="0" w:space="0" w:color="auto"/>
                    <w:bottom w:val="none" w:sz="0" w:space="0" w:color="auto"/>
                    <w:right w:val="none" w:sz="0" w:space="0" w:color="auto"/>
                  </w:divBdr>
                </w:div>
              </w:divsChild>
            </w:div>
            <w:div w:id="572398814">
              <w:marLeft w:val="0"/>
              <w:marRight w:val="0"/>
              <w:marTop w:val="0"/>
              <w:marBottom w:val="0"/>
              <w:divBdr>
                <w:top w:val="none" w:sz="0" w:space="0" w:color="auto"/>
                <w:left w:val="none" w:sz="0" w:space="0" w:color="auto"/>
                <w:bottom w:val="none" w:sz="0" w:space="0" w:color="auto"/>
                <w:right w:val="none" w:sz="0" w:space="0" w:color="auto"/>
              </w:divBdr>
              <w:divsChild>
                <w:div w:id="191068489">
                  <w:marLeft w:val="0"/>
                  <w:marRight w:val="0"/>
                  <w:marTop w:val="0"/>
                  <w:marBottom w:val="0"/>
                  <w:divBdr>
                    <w:top w:val="none" w:sz="0" w:space="0" w:color="auto"/>
                    <w:left w:val="none" w:sz="0" w:space="0" w:color="auto"/>
                    <w:bottom w:val="none" w:sz="0" w:space="0" w:color="auto"/>
                    <w:right w:val="none" w:sz="0" w:space="0" w:color="auto"/>
                  </w:divBdr>
                </w:div>
              </w:divsChild>
            </w:div>
            <w:div w:id="610095122">
              <w:marLeft w:val="0"/>
              <w:marRight w:val="0"/>
              <w:marTop w:val="0"/>
              <w:marBottom w:val="0"/>
              <w:divBdr>
                <w:top w:val="none" w:sz="0" w:space="0" w:color="auto"/>
                <w:left w:val="none" w:sz="0" w:space="0" w:color="auto"/>
                <w:bottom w:val="none" w:sz="0" w:space="0" w:color="auto"/>
                <w:right w:val="none" w:sz="0" w:space="0" w:color="auto"/>
              </w:divBdr>
              <w:divsChild>
                <w:div w:id="183249597">
                  <w:marLeft w:val="0"/>
                  <w:marRight w:val="0"/>
                  <w:marTop w:val="0"/>
                  <w:marBottom w:val="0"/>
                  <w:divBdr>
                    <w:top w:val="none" w:sz="0" w:space="0" w:color="auto"/>
                    <w:left w:val="none" w:sz="0" w:space="0" w:color="auto"/>
                    <w:bottom w:val="none" w:sz="0" w:space="0" w:color="auto"/>
                    <w:right w:val="none" w:sz="0" w:space="0" w:color="auto"/>
                  </w:divBdr>
                </w:div>
              </w:divsChild>
            </w:div>
            <w:div w:id="618878913">
              <w:marLeft w:val="0"/>
              <w:marRight w:val="0"/>
              <w:marTop w:val="0"/>
              <w:marBottom w:val="0"/>
              <w:divBdr>
                <w:top w:val="none" w:sz="0" w:space="0" w:color="auto"/>
                <w:left w:val="none" w:sz="0" w:space="0" w:color="auto"/>
                <w:bottom w:val="none" w:sz="0" w:space="0" w:color="auto"/>
                <w:right w:val="none" w:sz="0" w:space="0" w:color="auto"/>
              </w:divBdr>
              <w:divsChild>
                <w:div w:id="1731810681">
                  <w:marLeft w:val="0"/>
                  <w:marRight w:val="0"/>
                  <w:marTop w:val="0"/>
                  <w:marBottom w:val="0"/>
                  <w:divBdr>
                    <w:top w:val="none" w:sz="0" w:space="0" w:color="auto"/>
                    <w:left w:val="none" w:sz="0" w:space="0" w:color="auto"/>
                    <w:bottom w:val="none" w:sz="0" w:space="0" w:color="auto"/>
                    <w:right w:val="none" w:sz="0" w:space="0" w:color="auto"/>
                  </w:divBdr>
                </w:div>
              </w:divsChild>
            </w:div>
            <w:div w:id="631787927">
              <w:marLeft w:val="0"/>
              <w:marRight w:val="0"/>
              <w:marTop w:val="0"/>
              <w:marBottom w:val="0"/>
              <w:divBdr>
                <w:top w:val="none" w:sz="0" w:space="0" w:color="auto"/>
                <w:left w:val="none" w:sz="0" w:space="0" w:color="auto"/>
                <w:bottom w:val="none" w:sz="0" w:space="0" w:color="auto"/>
                <w:right w:val="none" w:sz="0" w:space="0" w:color="auto"/>
              </w:divBdr>
              <w:divsChild>
                <w:div w:id="837885398">
                  <w:marLeft w:val="0"/>
                  <w:marRight w:val="0"/>
                  <w:marTop w:val="0"/>
                  <w:marBottom w:val="0"/>
                  <w:divBdr>
                    <w:top w:val="none" w:sz="0" w:space="0" w:color="auto"/>
                    <w:left w:val="none" w:sz="0" w:space="0" w:color="auto"/>
                    <w:bottom w:val="none" w:sz="0" w:space="0" w:color="auto"/>
                    <w:right w:val="none" w:sz="0" w:space="0" w:color="auto"/>
                  </w:divBdr>
                </w:div>
              </w:divsChild>
            </w:div>
            <w:div w:id="708187182">
              <w:marLeft w:val="0"/>
              <w:marRight w:val="0"/>
              <w:marTop w:val="0"/>
              <w:marBottom w:val="0"/>
              <w:divBdr>
                <w:top w:val="none" w:sz="0" w:space="0" w:color="auto"/>
                <w:left w:val="none" w:sz="0" w:space="0" w:color="auto"/>
                <w:bottom w:val="none" w:sz="0" w:space="0" w:color="auto"/>
                <w:right w:val="none" w:sz="0" w:space="0" w:color="auto"/>
              </w:divBdr>
              <w:divsChild>
                <w:div w:id="1070007347">
                  <w:marLeft w:val="0"/>
                  <w:marRight w:val="0"/>
                  <w:marTop w:val="0"/>
                  <w:marBottom w:val="0"/>
                  <w:divBdr>
                    <w:top w:val="none" w:sz="0" w:space="0" w:color="auto"/>
                    <w:left w:val="none" w:sz="0" w:space="0" w:color="auto"/>
                    <w:bottom w:val="none" w:sz="0" w:space="0" w:color="auto"/>
                    <w:right w:val="none" w:sz="0" w:space="0" w:color="auto"/>
                  </w:divBdr>
                </w:div>
              </w:divsChild>
            </w:div>
            <w:div w:id="806163233">
              <w:marLeft w:val="0"/>
              <w:marRight w:val="0"/>
              <w:marTop w:val="0"/>
              <w:marBottom w:val="0"/>
              <w:divBdr>
                <w:top w:val="none" w:sz="0" w:space="0" w:color="auto"/>
                <w:left w:val="none" w:sz="0" w:space="0" w:color="auto"/>
                <w:bottom w:val="none" w:sz="0" w:space="0" w:color="auto"/>
                <w:right w:val="none" w:sz="0" w:space="0" w:color="auto"/>
              </w:divBdr>
              <w:divsChild>
                <w:div w:id="1161694317">
                  <w:marLeft w:val="0"/>
                  <w:marRight w:val="0"/>
                  <w:marTop w:val="0"/>
                  <w:marBottom w:val="0"/>
                  <w:divBdr>
                    <w:top w:val="none" w:sz="0" w:space="0" w:color="auto"/>
                    <w:left w:val="none" w:sz="0" w:space="0" w:color="auto"/>
                    <w:bottom w:val="none" w:sz="0" w:space="0" w:color="auto"/>
                    <w:right w:val="none" w:sz="0" w:space="0" w:color="auto"/>
                  </w:divBdr>
                </w:div>
              </w:divsChild>
            </w:div>
            <w:div w:id="953949252">
              <w:marLeft w:val="0"/>
              <w:marRight w:val="0"/>
              <w:marTop w:val="0"/>
              <w:marBottom w:val="0"/>
              <w:divBdr>
                <w:top w:val="none" w:sz="0" w:space="0" w:color="auto"/>
                <w:left w:val="none" w:sz="0" w:space="0" w:color="auto"/>
                <w:bottom w:val="none" w:sz="0" w:space="0" w:color="auto"/>
                <w:right w:val="none" w:sz="0" w:space="0" w:color="auto"/>
              </w:divBdr>
              <w:divsChild>
                <w:div w:id="2050949852">
                  <w:marLeft w:val="0"/>
                  <w:marRight w:val="0"/>
                  <w:marTop w:val="0"/>
                  <w:marBottom w:val="0"/>
                  <w:divBdr>
                    <w:top w:val="none" w:sz="0" w:space="0" w:color="auto"/>
                    <w:left w:val="none" w:sz="0" w:space="0" w:color="auto"/>
                    <w:bottom w:val="none" w:sz="0" w:space="0" w:color="auto"/>
                    <w:right w:val="none" w:sz="0" w:space="0" w:color="auto"/>
                  </w:divBdr>
                </w:div>
              </w:divsChild>
            </w:div>
            <w:div w:id="955720237">
              <w:marLeft w:val="0"/>
              <w:marRight w:val="0"/>
              <w:marTop w:val="0"/>
              <w:marBottom w:val="0"/>
              <w:divBdr>
                <w:top w:val="none" w:sz="0" w:space="0" w:color="auto"/>
                <w:left w:val="none" w:sz="0" w:space="0" w:color="auto"/>
                <w:bottom w:val="none" w:sz="0" w:space="0" w:color="auto"/>
                <w:right w:val="none" w:sz="0" w:space="0" w:color="auto"/>
              </w:divBdr>
              <w:divsChild>
                <w:div w:id="748618944">
                  <w:marLeft w:val="0"/>
                  <w:marRight w:val="0"/>
                  <w:marTop w:val="0"/>
                  <w:marBottom w:val="0"/>
                  <w:divBdr>
                    <w:top w:val="none" w:sz="0" w:space="0" w:color="auto"/>
                    <w:left w:val="none" w:sz="0" w:space="0" w:color="auto"/>
                    <w:bottom w:val="none" w:sz="0" w:space="0" w:color="auto"/>
                    <w:right w:val="none" w:sz="0" w:space="0" w:color="auto"/>
                  </w:divBdr>
                </w:div>
              </w:divsChild>
            </w:div>
            <w:div w:id="977567516">
              <w:marLeft w:val="0"/>
              <w:marRight w:val="0"/>
              <w:marTop w:val="0"/>
              <w:marBottom w:val="0"/>
              <w:divBdr>
                <w:top w:val="none" w:sz="0" w:space="0" w:color="auto"/>
                <w:left w:val="none" w:sz="0" w:space="0" w:color="auto"/>
                <w:bottom w:val="none" w:sz="0" w:space="0" w:color="auto"/>
                <w:right w:val="none" w:sz="0" w:space="0" w:color="auto"/>
              </w:divBdr>
              <w:divsChild>
                <w:div w:id="2065105972">
                  <w:marLeft w:val="0"/>
                  <w:marRight w:val="0"/>
                  <w:marTop w:val="0"/>
                  <w:marBottom w:val="0"/>
                  <w:divBdr>
                    <w:top w:val="none" w:sz="0" w:space="0" w:color="auto"/>
                    <w:left w:val="none" w:sz="0" w:space="0" w:color="auto"/>
                    <w:bottom w:val="none" w:sz="0" w:space="0" w:color="auto"/>
                    <w:right w:val="none" w:sz="0" w:space="0" w:color="auto"/>
                  </w:divBdr>
                </w:div>
              </w:divsChild>
            </w:div>
            <w:div w:id="1020087257">
              <w:marLeft w:val="0"/>
              <w:marRight w:val="0"/>
              <w:marTop w:val="0"/>
              <w:marBottom w:val="0"/>
              <w:divBdr>
                <w:top w:val="none" w:sz="0" w:space="0" w:color="auto"/>
                <w:left w:val="none" w:sz="0" w:space="0" w:color="auto"/>
                <w:bottom w:val="none" w:sz="0" w:space="0" w:color="auto"/>
                <w:right w:val="none" w:sz="0" w:space="0" w:color="auto"/>
              </w:divBdr>
              <w:divsChild>
                <w:div w:id="208886378">
                  <w:marLeft w:val="0"/>
                  <w:marRight w:val="0"/>
                  <w:marTop w:val="0"/>
                  <w:marBottom w:val="0"/>
                  <w:divBdr>
                    <w:top w:val="none" w:sz="0" w:space="0" w:color="auto"/>
                    <w:left w:val="none" w:sz="0" w:space="0" w:color="auto"/>
                    <w:bottom w:val="none" w:sz="0" w:space="0" w:color="auto"/>
                    <w:right w:val="none" w:sz="0" w:space="0" w:color="auto"/>
                  </w:divBdr>
                </w:div>
              </w:divsChild>
            </w:div>
            <w:div w:id="1025252656">
              <w:marLeft w:val="0"/>
              <w:marRight w:val="0"/>
              <w:marTop w:val="0"/>
              <w:marBottom w:val="0"/>
              <w:divBdr>
                <w:top w:val="none" w:sz="0" w:space="0" w:color="auto"/>
                <w:left w:val="none" w:sz="0" w:space="0" w:color="auto"/>
                <w:bottom w:val="none" w:sz="0" w:space="0" w:color="auto"/>
                <w:right w:val="none" w:sz="0" w:space="0" w:color="auto"/>
              </w:divBdr>
              <w:divsChild>
                <w:div w:id="241723014">
                  <w:marLeft w:val="0"/>
                  <w:marRight w:val="0"/>
                  <w:marTop w:val="0"/>
                  <w:marBottom w:val="0"/>
                  <w:divBdr>
                    <w:top w:val="none" w:sz="0" w:space="0" w:color="auto"/>
                    <w:left w:val="none" w:sz="0" w:space="0" w:color="auto"/>
                    <w:bottom w:val="none" w:sz="0" w:space="0" w:color="auto"/>
                    <w:right w:val="none" w:sz="0" w:space="0" w:color="auto"/>
                  </w:divBdr>
                </w:div>
              </w:divsChild>
            </w:div>
            <w:div w:id="1131358411">
              <w:marLeft w:val="0"/>
              <w:marRight w:val="0"/>
              <w:marTop w:val="0"/>
              <w:marBottom w:val="0"/>
              <w:divBdr>
                <w:top w:val="none" w:sz="0" w:space="0" w:color="auto"/>
                <w:left w:val="none" w:sz="0" w:space="0" w:color="auto"/>
                <w:bottom w:val="none" w:sz="0" w:space="0" w:color="auto"/>
                <w:right w:val="none" w:sz="0" w:space="0" w:color="auto"/>
              </w:divBdr>
              <w:divsChild>
                <w:div w:id="1981686545">
                  <w:marLeft w:val="0"/>
                  <w:marRight w:val="0"/>
                  <w:marTop w:val="0"/>
                  <w:marBottom w:val="0"/>
                  <w:divBdr>
                    <w:top w:val="none" w:sz="0" w:space="0" w:color="auto"/>
                    <w:left w:val="none" w:sz="0" w:space="0" w:color="auto"/>
                    <w:bottom w:val="none" w:sz="0" w:space="0" w:color="auto"/>
                    <w:right w:val="none" w:sz="0" w:space="0" w:color="auto"/>
                  </w:divBdr>
                </w:div>
              </w:divsChild>
            </w:div>
            <w:div w:id="1132098286">
              <w:marLeft w:val="0"/>
              <w:marRight w:val="0"/>
              <w:marTop w:val="0"/>
              <w:marBottom w:val="0"/>
              <w:divBdr>
                <w:top w:val="none" w:sz="0" w:space="0" w:color="auto"/>
                <w:left w:val="none" w:sz="0" w:space="0" w:color="auto"/>
                <w:bottom w:val="none" w:sz="0" w:space="0" w:color="auto"/>
                <w:right w:val="none" w:sz="0" w:space="0" w:color="auto"/>
              </w:divBdr>
              <w:divsChild>
                <w:div w:id="1843547917">
                  <w:marLeft w:val="0"/>
                  <w:marRight w:val="0"/>
                  <w:marTop w:val="0"/>
                  <w:marBottom w:val="0"/>
                  <w:divBdr>
                    <w:top w:val="none" w:sz="0" w:space="0" w:color="auto"/>
                    <w:left w:val="none" w:sz="0" w:space="0" w:color="auto"/>
                    <w:bottom w:val="none" w:sz="0" w:space="0" w:color="auto"/>
                    <w:right w:val="none" w:sz="0" w:space="0" w:color="auto"/>
                  </w:divBdr>
                </w:div>
              </w:divsChild>
            </w:div>
            <w:div w:id="1181581164">
              <w:marLeft w:val="0"/>
              <w:marRight w:val="0"/>
              <w:marTop w:val="0"/>
              <w:marBottom w:val="0"/>
              <w:divBdr>
                <w:top w:val="none" w:sz="0" w:space="0" w:color="auto"/>
                <w:left w:val="none" w:sz="0" w:space="0" w:color="auto"/>
                <w:bottom w:val="none" w:sz="0" w:space="0" w:color="auto"/>
                <w:right w:val="none" w:sz="0" w:space="0" w:color="auto"/>
              </w:divBdr>
              <w:divsChild>
                <w:div w:id="1730349539">
                  <w:marLeft w:val="0"/>
                  <w:marRight w:val="0"/>
                  <w:marTop w:val="0"/>
                  <w:marBottom w:val="0"/>
                  <w:divBdr>
                    <w:top w:val="none" w:sz="0" w:space="0" w:color="auto"/>
                    <w:left w:val="none" w:sz="0" w:space="0" w:color="auto"/>
                    <w:bottom w:val="none" w:sz="0" w:space="0" w:color="auto"/>
                    <w:right w:val="none" w:sz="0" w:space="0" w:color="auto"/>
                  </w:divBdr>
                </w:div>
              </w:divsChild>
            </w:div>
            <w:div w:id="1186408079">
              <w:marLeft w:val="0"/>
              <w:marRight w:val="0"/>
              <w:marTop w:val="0"/>
              <w:marBottom w:val="0"/>
              <w:divBdr>
                <w:top w:val="none" w:sz="0" w:space="0" w:color="auto"/>
                <w:left w:val="none" w:sz="0" w:space="0" w:color="auto"/>
                <w:bottom w:val="none" w:sz="0" w:space="0" w:color="auto"/>
                <w:right w:val="none" w:sz="0" w:space="0" w:color="auto"/>
              </w:divBdr>
              <w:divsChild>
                <w:div w:id="1906259190">
                  <w:marLeft w:val="0"/>
                  <w:marRight w:val="0"/>
                  <w:marTop w:val="0"/>
                  <w:marBottom w:val="0"/>
                  <w:divBdr>
                    <w:top w:val="none" w:sz="0" w:space="0" w:color="auto"/>
                    <w:left w:val="none" w:sz="0" w:space="0" w:color="auto"/>
                    <w:bottom w:val="none" w:sz="0" w:space="0" w:color="auto"/>
                    <w:right w:val="none" w:sz="0" w:space="0" w:color="auto"/>
                  </w:divBdr>
                </w:div>
              </w:divsChild>
            </w:div>
            <w:div w:id="1200512716">
              <w:marLeft w:val="0"/>
              <w:marRight w:val="0"/>
              <w:marTop w:val="0"/>
              <w:marBottom w:val="0"/>
              <w:divBdr>
                <w:top w:val="none" w:sz="0" w:space="0" w:color="auto"/>
                <w:left w:val="none" w:sz="0" w:space="0" w:color="auto"/>
                <w:bottom w:val="none" w:sz="0" w:space="0" w:color="auto"/>
                <w:right w:val="none" w:sz="0" w:space="0" w:color="auto"/>
              </w:divBdr>
              <w:divsChild>
                <w:div w:id="2137983168">
                  <w:marLeft w:val="0"/>
                  <w:marRight w:val="0"/>
                  <w:marTop w:val="0"/>
                  <w:marBottom w:val="0"/>
                  <w:divBdr>
                    <w:top w:val="none" w:sz="0" w:space="0" w:color="auto"/>
                    <w:left w:val="none" w:sz="0" w:space="0" w:color="auto"/>
                    <w:bottom w:val="none" w:sz="0" w:space="0" w:color="auto"/>
                    <w:right w:val="none" w:sz="0" w:space="0" w:color="auto"/>
                  </w:divBdr>
                </w:div>
              </w:divsChild>
            </w:div>
            <w:div w:id="1239945967">
              <w:marLeft w:val="0"/>
              <w:marRight w:val="0"/>
              <w:marTop w:val="0"/>
              <w:marBottom w:val="0"/>
              <w:divBdr>
                <w:top w:val="none" w:sz="0" w:space="0" w:color="auto"/>
                <w:left w:val="none" w:sz="0" w:space="0" w:color="auto"/>
                <w:bottom w:val="none" w:sz="0" w:space="0" w:color="auto"/>
                <w:right w:val="none" w:sz="0" w:space="0" w:color="auto"/>
              </w:divBdr>
              <w:divsChild>
                <w:div w:id="692801894">
                  <w:marLeft w:val="0"/>
                  <w:marRight w:val="0"/>
                  <w:marTop w:val="0"/>
                  <w:marBottom w:val="0"/>
                  <w:divBdr>
                    <w:top w:val="none" w:sz="0" w:space="0" w:color="auto"/>
                    <w:left w:val="none" w:sz="0" w:space="0" w:color="auto"/>
                    <w:bottom w:val="none" w:sz="0" w:space="0" w:color="auto"/>
                    <w:right w:val="none" w:sz="0" w:space="0" w:color="auto"/>
                  </w:divBdr>
                </w:div>
              </w:divsChild>
            </w:div>
            <w:div w:id="1276712709">
              <w:marLeft w:val="0"/>
              <w:marRight w:val="0"/>
              <w:marTop w:val="0"/>
              <w:marBottom w:val="0"/>
              <w:divBdr>
                <w:top w:val="none" w:sz="0" w:space="0" w:color="auto"/>
                <w:left w:val="none" w:sz="0" w:space="0" w:color="auto"/>
                <w:bottom w:val="none" w:sz="0" w:space="0" w:color="auto"/>
                <w:right w:val="none" w:sz="0" w:space="0" w:color="auto"/>
              </w:divBdr>
              <w:divsChild>
                <w:div w:id="1447583536">
                  <w:marLeft w:val="0"/>
                  <w:marRight w:val="0"/>
                  <w:marTop w:val="0"/>
                  <w:marBottom w:val="0"/>
                  <w:divBdr>
                    <w:top w:val="none" w:sz="0" w:space="0" w:color="auto"/>
                    <w:left w:val="none" w:sz="0" w:space="0" w:color="auto"/>
                    <w:bottom w:val="none" w:sz="0" w:space="0" w:color="auto"/>
                    <w:right w:val="none" w:sz="0" w:space="0" w:color="auto"/>
                  </w:divBdr>
                </w:div>
              </w:divsChild>
            </w:div>
            <w:div w:id="1294406392">
              <w:marLeft w:val="0"/>
              <w:marRight w:val="0"/>
              <w:marTop w:val="0"/>
              <w:marBottom w:val="0"/>
              <w:divBdr>
                <w:top w:val="none" w:sz="0" w:space="0" w:color="auto"/>
                <w:left w:val="none" w:sz="0" w:space="0" w:color="auto"/>
                <w:bottom w:val="none" w:sz="0" w:space="0" w:color="auto"/>
                <w:right w:val="none" w:sz="0" w:space="0" w:color="auto"/>
              </w:divBdr>
              <w:divsChild>
                <w:div w:id="866331743">
                  <w:marLeft w:val="0"/>
                  <w:marRight w:val="0"/>
                  <w:marTop w:val="0"/>
                  <w:marBottom w:val="0"/>
                  <w:divBdr>
                    <w:top w:val="none" w:sz="0" w:space="0" w:color="auto"/>
                    <w:left w:val="none" w:sz="0" w:space="0" w:color="auto"/>
                    <w:bottom w:val="none" w:sz="0" w:space="0" w:color="auto"/>
                    <w:right w:val="none" w:sz="0" w:space="0" w:color="auto"/>
                  </w:divBdr>
                </w:div>
              </w:divsChild>
            </w:div>
            <w:div w:id="1398748503">
              <w:marLeft w:val="0"/>
              <w:marRight w:val="0"/>
              <w:marTop w:val="0"/>
              <w:marBottom w:val="0"/>
              <w:divBdr>
                <w:top w:val="none" w:sz="0" w:space="0" w:color="auto"/>
                <w:left w:val="none" w:sz="0" w:space="0" w:color="auto"/>
                <w:bottom w:val="none" w:sz="0" w:space="0" w:color="auto"/>
                <w:right w:val="none" w:sz="0" w:space="0" w:color="auto"/>
              </w:divBdr>
              <w:divsChild>
                <w:div w:id="716855738">
                  <w:marLeft w:val="0"/>
                  <w:marRight w:val="0"/>
                  <w:marTop w:val="0"/>
                  <w:marBottom w:val="0"/>
                  <w:divBdr>
                    <w:top w:val="none" w:sz="0" w:space="0" w:color="auto"/>
                    <w:left w:val="none" w:sz="0" w:space="0" w:color="auto"/>
                    <w:bottom w:val="none" w:sz="0" w:space="0" w:color="auto"/>
                    <w:right w:val="none" w:sz="0" w:space="0" w:color="auto"/>
                  </w:divBdr>
                </w:div>
              </w:divsChild>
            </w:div>
            <w:div w:id="1451321601">
              <w:marLeft w:val="0"/>
              <w:marRight w:val="0"/>
              <w:marTop w:val="0"/>
              <w:marBottom w:val="0"/>
              <w:divBdr>
                <w:top w:val="none" w:sz="0" w:space="0" w:color="auto"/>
                <w:left w:val="none" w:sz="0" w:space="0" w:color="auto"/>
                <w:bottom w:val="none" w:sz="0" w:space="0" w:color="auto"/>
                <w:right w:val="none" w:sz="0" w:space="0" w:color="auto"/>
              </w:divBdr>
              <w:divsChild>
                <w:div w:id="277949118">
                  <w:marLeft w:val="0"/>
                  <w:marRight w:val="0"/>
                  <w:marTop w:val="0"/>
                  <w:marBottom w:val="0"/>
                  <w:divBdr>
                    <w:top w:val="none" w:sz="0" w:space="0" w:color="auto"/>
                    <w:left w:val="none" w:sz="0" w:space="0" w:color="auto"/>
                    <w:bottom w:val="none" w:sz="0" w:space="0" w:color="auto"/>
                    <w:right w:val="none" w:sz="0" w:space="0" w:color="auto"/>
                  </w:divBdr>
                </w:div>
              </w:divsChild>
            </w:div>
            <w:div w:id="1479423632">
              <w:marLeft w:val="0"/>
              <w:marRight w:val="0"/>
              <w:marTop w:val="0"/>
              <w:marBottom w:val="0"/>
              <w:divBdr>
                <w:top w:val="none" w:sz="0" w:space="0" w:color="auto"/>
                <w:left w:val="none" w:sz="0" w:space="0" w:color="auto"/>
                <w:bottom w:val="none" w:sz="0" w:space="0" w:color="auto"/>
                <w:right w:val="none" w:sz="0" w:space="0" w:color="auto"/>
              </w:divBdr>
              <w:divsChild>
                <w:div w:id="1306541573">
                  <w:marLeft w:val="0"/>
                  <w:marRight w:val="0"/>
                  <w:marTop w:val="0"/>
                  <w:marBottom w:val="0"/>
                  <w:divBdr>
                    <w:top w:val="none" w:sz="0" w:space="0" w:color="auto"/>
                    <w:left w:val="none" w:sz="0" w:space="0" w:color="auto"/>
                    <w:bottom w:val="none" w:sz="0" w:space="0" w:color="auto"/>
                    <w:right w:val="none" w:sz="0" w:space="0" w:color="auto"/>
                  </w:divBdr>
                </w:div>
              </w:divsChild>
            </w:div>
            <w:div w:id="1511485821">
              <w:marLeft w:val="0"/>
              <w:marRight w:val="0"/>
              <w:marTop w:val="0"/>
              <w:marBottom w:val="0"/>
              <w:divBdr>
                <w:top w:val="none" w:sz="0" w:space="0" w:color="auto"/>
                <w:left w:val="none" w:sz="0" w:space="0" w:color="auto"/>
                <w:bottom w:val="none" w:sz="0" w:space="0" w:color="auto"/>
                <w:right w:val="none" w:sz="0" w:space="0" w:color="auto"/>
              </w:divBdr>
              <w:divsChild>
                <w:div w:id="2057662995">
                  <w:marLeft w:val="0"/>
                  <w:marRight w:val="0"/>
                  <w:marTop w:val="0"/>
                  <w:marBottom w:val="0"/>
                  <w:divBdr>
                    <w:top w:val="none" w:sz="0" w:space="0" w:color="auto"/>
                    <w:left w:val="none" w:sz="0" w:space="0" w:color="auto"/>
                    <w:bottom w:val="none" w:sz="0" w:space="0" w:color="auto"/>
                    <w:right w:val="none" w:sz="0" w:space="0" w:color="auto"/>
                  </w:divBdr>
                </w:div>
              </w:divsChild>
            </w:div>
            <w:div w:id="1513957016">
              <w:marLeft w:val="0"/>
              <w:marRight w:val="0"/>
              <w:marTop w:val="0"/>
              <w:marBottom w:val="0"/>
              <w:divBdr>
                <w:top w:val="none" w:sz="0" w:space="0" w:color="auto"/>
                <w:left w:val="none" w:sz="0" w:space="0" w:color="auto"/>
                <w:bottom w:val="none" w:sz="0" w:space="0" w:color="auto"/>
                <w:right w:val="none" w:sz="0" w:space="0" w:color="auto"/>
              </w:divBdr>
              <w:divsChild>
                <w:div w:id="911279850">
                  <w:marLeft w:val="0"/>
                  <w:marRight w:val="0"/>
                  <w:marTop w:val="0"/>
                  <w:marBottom w:val="0"/>
                  <w:divBdr>
                    <w:top w:val="none" w:sz="0" w:space="0" w:color="auto"/>
                    <w:left w:val="none" w:sz="0" w:space="0" w:color="auto"/>
                    <w:bottom w:val="none" w:sz="0" w:space="0" w:color="auto"/>
                    <w:right w:val="none" w:sz="0" w:space="0" w:color="auto"/>
                  </w:divBdr>
                </w:div>
              </w:divsChild>
            </w:div>
            <w:div w:id="1542160210">
              <w:marLeft w:val="0"/>
              <w:marRight w:val="0"/>
              <w:marTop w:val="0"/>
              <w:marBottom w:val="0"/>
              <w:divBdr>
                <w:top w:val="none" w:sz="0" w:space="0" w:color="auto"/>
                <w:left w:val="none" w:sz="0" w:space="0" w:color="auto"/>
                <w:bottom w:val="none" w:sz="0" w:space="0" w:color="auto"/>
                <w:right w:val="none" w:sz="0" w:space="0" w:color="auto"/>
              </w:divBdr>
              <w:divsChild>
                <w:div w:id="1493329689">
                  <w:marLeft w:val="0"/>
                  <w:marRight w:val="0"/>
                  <w:marTop w:val="0"/>
                  <w:marBottom w:val="0"/>
                  <w:divBdr>
                    <w:top w:val="none" w:sz="0" w:space="0" w:color="auto"/>
                    <w:left w:val="none" w:sz="0" w:space="0" w:color="auto"/>
                    <w:bottom w:val="none" w:sz="0" w:space="0" w:color="auto"/>
                    <w:right w:val="none" w:sz="0" w:space="0" w:color="auto"/>
                  </w:divBdr>
                </w:div>
              </w:divsChild>
            </w:div>
            <w:div w:id="1562132229">
              <w:marLeft w:val="0"/>
              <w:marRight w:val="0"/>
              <w:marTop w:val="0"/>
              <w:marBottom w:val="0"/>
              <w:divBdr>
                <w:top w:val="none" w:sz="0" w:space="0" w:color="auto"/>
                <w:left w:val="none" w:sz="0" w:space="0" w:color="auto"/>
                <w:bottom w:val="none" w:sz="0" w:space="0" w:color="auto"/>
                <w:right w:val="none" w:sz="0" w:space="0" w:color="auto"/>
              </w:divBdr>
              <w:divsChild>
                <w:div w:id="992874376">
                  <w:marLeft w:val="0"/>
                  <w:marRight w:val="0"/>
                  <w:marTop w:val="0"/>
                  <w:marBottom w:val="0"/>
                  <w:divBdr>
                    <w:top w:val="none" w:sz="0" w:space="0" w:color="auto"/>
                    <w:left w:val="none" w:sz="0" w:space="0" w:color="auto"/>
                    <w:bottom w:val="none" w:sz="0" w:space="0" w:color="auto"/>
                    <w:right w:val="none" w:sz="0" w:space="0" w:color="auto"/>
                  </w:divBdr>
                </w:div>
              </w:divsChild>
            </w:div>
            <w:div w:id="1568028203">
              <w:marLeft w:val="0"/>
              <w:marRight w:val="0"/>
              <w:marTop w:val="0"/>
              <w:marBottom w:val="0"/>
              <w:divBdr>
                <w:top w:val="none" w:sz="0" w:space="0" w:color="auto"/>
                <w:left w:val="none" w:sz="0" w:space="0" w:color="auto"/>
                <w:bottom w:val="none" w:sz="0" w:space="0" w:color="auto"/>
                <w:right w:val="none" w:sz="0" w:space="0" w:color="auto"/>
              </w:divBdr>
              <w:divsChild>
                <w:div w:id="2119375950">
                  <w:marLeft w:val="0"/>
                  <w:marRight w:val="0"/>
                  <w:marTop w:val="0"/>
                  <w:marBottom w:val="0"/>
                  <w:divBdr>
                    <w:top w:val="none" w:sz="0" w:space="0" w:color="auto"/>
                    <w:left w:val="none" w:sz="0" w:space="0" w:color="auto"/>
                    <w:bottom w:val="none" w:sz="0" w:space="0" w:color="auto"/>
                    <w:right w:val="none" w:sz="0" w:space="0" w:color="auto"/>
                  </w:divBdr>
                </w:div>
              </w:divsChild>
            </w:div>
            <w:div w:id="1642999191">
              <w:marLeft w:val="0"/>
              <w:marRight w:val="0"/>
              <w:marTop w:val="0"/>
              <w:marBottom w:val="0"/>
              <w:divBdr>
                <w:top w:val="none" w:sz="0" w:space="0" w:color="auto"/>
                <w:left w:val="none" w:sz="0" w:space="0" w:color="auto"/>
                <w:bottom w:val="none" w:sz="0" w:space="0" w:color="auto"/>
                <w:right w:val="none" w:sz="0" w:space="0" w:color="auto"/>
              </w:divBdr>
              <w:divsChild>
                <w:div w:id="951549746">
                  <w:marLeft w:val="0"/>
                  <w:marRight w:val="0"/>
                  <w:marTop w:val="0"/>
                  <w:marBottom w:val="0"/>
                  <w:divBdr>
                    <w:top w:val="none" w:sz="0" w:space="0" w:color="auto"/>
                    <w:left w:val="none" w:sz="0" w:space="0" w:color="auto"/>
                    <w:bottom w:val="none" w:sz="0" w:space="0" w:color="auto"/>
                    <w:right w:val="none" w:sz="0" w:space="0" w:color="auto"/>
                  </w:divBdr>
                </w:div>
              </w:divsChild>
            </w:div>
            <w:div w:id="1687512805">
              <w:marLeft w:val="0"/>
              <w:marRight w:val="0"/>
              <w:marTop w:val="0"/>
              <w:marBottom w:val="0"/>
              <w:divBdr>
                <w:top w:val="none" w:sz="0" w:space="0" w:color="auto"/>
                <w:left w:val="none" w:sz="0" w:space="0" w:color="auto"/>
                <w:bottom w:val="none" w:sz="0" w:space="0" w:color="auto"/>
                <w:right w:val="none" w:sz="0" w:space="0" w:color="auto"/>
              </w:divBdr>
              <w:divsChild>
                <w:div w:id="1118721483">
                  <w:marLeft w:val="0"/>
                  <w:marRight w:val="0"/>
                  <w:marTop w:val="0"/>
                  <w:marBottom w:val="0"/>
                  <w:divBdr>
                    <w:top w:val="none" w:sz="0" w:space="0" w:color="auto"/>
                    <w:left w:val="none" w:sz="0" w:space="0" w:color="auto"/>
                    <w:bottom w:val="none" w:sz="0" w:space="0" w:color="auto"/>
                    <w:right w:val="none" w:sz="0" w:space="0" w:color="auto"/>
                  </w:divBdr>
                </w:div>
              </w:divsChild>
            </w:div>
            <w:div w:id="1705328434">
              <w:marLeft w:val="0"/>
              <w:marRight w:val="0"/>
              <w:marTop w:val="0"/>
              <w:marBottom w:val="0"/>
              <w:divBdr>
                <w:top w:val="none" w:sz="0" w:space="0" w:color="auto"/>
                <w:left w:val="none" w:sz="0" w:space="0" w:color="auto"/>
                <w:bottom w:val="none" w:sz="0" w:space="0" w:color="auto"/>
                <w:right w:val="none" w:sz="0" w:space="0" w:color="auto"/>
              </w:divBdr>
              <w:divsChild>
                <w:div w:id="1015035543">
                  <w:marLeft w:val="0"/>
                  <w:marRight w:val="0"/>
                  <w:marTop w:val="0"/>
                  <w:marBottom w:val="0"/>
                  <w:divBdr>
                    <w:top w:val="none" w:sz="0" w:space="0" w:color="auto"/>
                    <w:left w:val="none" w:sz="0" w:space="0" w:color="auto"/>
                    <w:bottom w:val="none" w:sz="0" w:space="0" w:color="auto"/>
                    <w:right w:val="none" w:sz="0" w:space="0" w:color="auto"/>
                  </w:divBdr>
                </w:div>
              </w:divsChild>
            </w:div>
            <w:div w:id="1772971151">
              <w:marLeft w:val="0"/>
              <w:marRight w:val="0"/>
              <w:marTop w:val="0"/>
              <w:marBottom w:val="0"/>
              <w:divBdr>
                <w:top w:val="none" w:sz="0" w:space="0" w:color="auto"/>
                <w:left w:val="none" w:sz="0" w:space="0" w:color="auto"/>
                <w:bottom w:val="none" w:sz="0" w:space="0" w:color="auto"/>
                <w:right w:val="none" w:sz="0" w:space="0" w:color="auto"/>
              </w:divBdr>
              <w:divsChild>
                <w:div w:id="1353999023">
                  <w:marLeft w:val="0"/>
                  <w:marRight w:val="0"/>
                  <w:marTop w:val="0"/>
                  <w:marBottom w:val="0"/>
                  <w:divBdr>
                    <w:top w:val="none" w:sz="0" w:space="0" w:color="auto"/>
                    <w:left w:val="none" w:sz="0" w:space="0" w:color="auto"/>
                    <w:bottom w:val="none" w:sz="0" w:space="0" w:color="auto"/>
                    <w:right w:val="none" w:sz="0" w:space="0" w:color="auto"/>
                  </w:divBdr>
                </w:div>
              </w:divsChild>
            </w:div>
            <w:div w:id="1775781926">
              <w:marLeft w:val="0"/>
              <w:marRight w:val="0"/>
              <w:marTop w:val="0"/>
              <w:marBottom w:val="0"/>
              <w:divBdr>
                <w:top w:val="none" w:sz="0" w:space="0" w:color="auto"/>
                <w:left w:val="none" w:sz="0" w:space="0" w:color="auto"/>
                <w:bottom w:val="none" w:sz="0" w:space="0" w:color="auto"/>
                <w:right w:val="none" w:sz="0" w:space="0" w:color="auto"/>
              </w:divBdr>
              <w:divsChild>
                <w:div w:id="1961063018">
                  <w:marLeft w:val="0"/>
                  <w:marRight w:val="0"/>
                  <w:marTop w:val="0"/>
                  <w:marBottom w:val="0"/>
                  <w:divBdr>
                    <w:top w:val="none" w:sz="0" w:space="0" w:color="auto"/>
                    <w:left w:val="none" w:sz="0" w:space="0" w:color="auto"/>
                    <w:bottom w:val="none" w:sz="0" w:space="0" w:color="auto"/>
                    <w:right w:val="none" w:sz="0" w:space="0" w:color="auto"/>
                  </w:divBdr>
                </w:div>
              </w:divsChild>
            </w:div>
            <w:div w:id="1779905759">
              <w:marLeft w:val="0"/>
              <w:marRight w:val="0"/>
              <w:marTop w:val="0"/>
              <w:marBottom w:val="0"/>
              <w:divBdr>
                <w:top w:val="none" w:sz="0" w:space="0" w:color="auto"/>
                <w:left w:val="none" w:sz="0" w:space="0" w:color="auto"/>
                <w:bottom w:val="none" w:sz="0" w:space="0" w:color="auto"/>
                <w:right w:val="none" w:sz="0" w:space="0" w:color="auto"/>
              </w:divBdr>
              <w:divsChild>
                <w:div w:id="174924465">
                  <w:marLeft w:val="0"/>
                  <w:marRight w:val="0"/>
                  <w:marTop w:val="0"/>
                  <w:marBottom w:val="0"/>
                  <w:divBdr>
                    <w:top w:val="none" w:sz="0" w:space="0" w:color="auto"/>
                    <w:left w:val="none" w:sz="0" w:space="0" w:color="auto"/>
                    <w:bottom w:val="none" w:sz="0" w:space="0" w:color="auto"/>
                    <w:right w:val="none" w:sz="0" w:space="0" w:color="auto"/>
                  </w:divBdr>
                </w:div>
              </w:divsChild>
            </w:div>
            <w:div w:id="1781875638">
              <w:marLeft w:val="0"/>
              <w:marRight w:val="0"/>
              <w:marTop w:val="0"/>
              <w:marBottom w:val="0"/>
              <w:divBdr>
                <w:top w:val="none" w:sz="0" w:space="0" w:color="auto"/>
                <w:left w:val="none" w:sz="0" w:space="0" w:color="auto"/>
                <w:bottom w:val="none" w:sz="0" w:space="0" w:color="auto"/>
                <w:right w:val="none" w:sz="0" w:space="0" w:color="auto"/>
              </w:divBdr>
              <w:divsChild>
                <w:div w:id="284386530">
                  <w:marLeft w:val="0"/>
                  <w:marRight w:val="0"/>
                  <w:marTop w:val="0"/>
                  <w:marBottom w:val="0"/>
                  <w:divBdr>
                    <w:top w:val="none" w:sz="0" w:space="0" w:color="auto"/>
                    <w:left w:val="none" w:sz="0" w:space="0" w:color="auto"/>
                    <w:bottom w:val="none" w:sz="0" w:space="0" w:color="auto"/>
                    <w:right w:val="none" w:sz="0" w:space="0" w:color="auto"/>
                  </w:divBdr>
                </w:div>
              </w:divsChild>
            </w:div>
            <w:div w:id="1793859865">
              <w:marLeft w:val="0"/>
              <w:marRight w:val="0"/>
              <w:marTop w:val="0"/>
              <w:marBottom w:val="0"/>
              <w:divBdr>
                <w:top w:val="none" w:sz="0" w:space="0" w:color="auto"/>
                <w:left w:val="none" w:sz="0" w:space="0" w:color="auto"/>
                <w:bottom w:val="none" w:sz="0" w:space="0" w:color="auto"/>
                <w:right w:val="none" w:sz="0" w:space="0" w:color="auto"/>
              </w:divBdr>
              <w:divsChild>
                <w:div w:id="1296837721">
                  <w:marLeft w:val="0"/>
                  <w:marRight w:val="0"/>
                  <w:marTop w:val="0"/>
                  <w:marBottom w:val="0"/>
                  <w:divBdr>
                    <w:top w:val="none" w:sz="0" w:space="0" w:color="auto"/>
                    <w:left w:val="none" w:sz="0" w:space="0" w:color="auto"/>
                    <w:bottom w:val="none" w:sz="0" w:space="0" w:color="auto"/>
                    <w:right w:val="none" w:sz="0" w:space="0" w:color="auto"/>
                  </w:divBdr>
                </w:div>
              </w:divsChild>
            </w:div>
            <w:div w:id="1822037318">
              <w:marLeft w:val="0"/>
              <w:marRight w:val="0"/>
              <w:marTop w:val="0"/>
              <w:marBottom w:val="0"/>
              <w:divBdr>
                <w:top w:val="none" w:sz="0" w:space="0" w:color="auto"/>
                <w:left w:val="none" w:sz="0" w:space="0" w:color="auto"/>
                <w:bottom w:val="none" w:sz="0" w:space="0" w:color="auto"/>
                <w:right w:val="none" w:sz="0" w:space="0" w:color="auto"/>
              </w:divBdr>
              <w:divsChild>
                <w:div w:id="1588341052">
                  <w:marLeft w:val="0"/>
                  <w:marRight w:val="0"/>
                  <w:marTop w:val="0"/>
                  <w:marBottom w:val="0"/>
                  <w:divBdr>
                    <w:top w:val="none" w:sz="0" w:space="0" w:color="auto"/>
                    <w:left w:val="none" w:sz="0" w:space="0" w:color="auto"/>
                    <w:bottom w:val="none" w:sz="0" w:space="0" w:color="auto"/>
                    <w:right w:val="none" w:sz="0" w:space="0" w:color="auto"/>
                  </w:divBdr>
                </w:div>
              </w:divsChild>
            </w:div>
            <w:div w:id="1871799947">
              <w:marLeft w:val="0"/>
              <w:marRight w:val="0"/>
              <w:marTop w:val="0"/>
              <w:marBottom w:val="0"/>
              <w:divBdr>
                <w:top w:val="none" w:sz="0" w:space="0" w:color="auto"/>
                <w:left w:val="none" w:sz="0" w:space="0" w:color="auto"/>
                <w:bottom w:val="none" w:sz="0" w:space="0" w:color="auto"/>
                <w:right w:val="none" w:sz="0" w:space="0" w:color="auto"/>
              </w:divBdr>
              <w:divsChild>
                <w:div w:id="1077019304">
                  <w:marLeft w:val="0"/>
                  <w:marRight w:val="0"/>
                  <w:marTop w:val="0"/>
                  <w:marBottom w:val="0"/>
                  <w:divBdr>
                    <w:top w:val="none" w:sz="0" w:space="0" w:color="auto"/>
                    <w:left w:val="none" w:sz="0" w:space="0" w:color="auto"/>
                    <w:bottom w:val="none" w:sz="0" w:space="0" w:color="auto"/>
                    <w:right w:val="none" w:sz="0" w:space="0" w:color="auto"/>
                  </w:divBdr>
                </w:div>
              </w:divsChild>
            </w:div>
            <w:div w:id="1895849229">
              <w:marLeft w:val="0"/>
              <w:marRight w:val="0"/>
              <w:marTop w:val="0"/>
              <w:marBottom w:val="0"/>
              <w:divBdr>
                <w:top w:val="none" w:sz="0" w:space="0" w:color="auto"/>
                <w:left w:val="none" w:sz="0" w:space="0" w:color="auto"/>
                <w:bottom w:val="none" w:sz="0" w:space="0" w:color="auto"/>
                <w:right w:val="none" w:sz="0" w:space="0" w:color="auto"/>
              </w:divBdr>
              <w:divsChild>
                <w:div w:id="1763648511">
                  <w:marLeft w:val="0"/>
                  <w:marRight w:val="0"/>
                  <w:marTop w:val="0"/>
                  <w:marBottom w:val="0"/>
                  <w:divBdr>
                    <w:top w:val="none" w:sz="0" w:space="0" w:color="auto"/>
                    <w:left w:val="none" w:sz="0" w:space="0" w:color="auto"/>
                    <w:bottom w:val="none" w:sz="0" w:space="0" w:color="auto"/>
                    <w:right w:val="none" w:sz="0" w:space="0" w:color="auto"/>
                  </w:divBdr>
                </w:div>
              </w:divsChild>
            </w:div>
            <w:div w:id="1926694100">
              <w:marLeft w:val="0"/>
              <w:marRight w:val="0"/>
              <w:marTop w:val="0"/>
              <w:marBottom w:val="0"/>
              <w:divBdr>
                <w:top w:val="none" w:sz="0" w:space="0" w:color="auto"/>
                <w:left w:val="none" w:sz="0" w:space="0" w:color="auto"/>
                <w:bottom w:val="none" w:sz="0" w:space="0" w:color="auto"/>
                <w:right w:val="none" w:sz="0" w:space="0" w:color="auto"/>
              </w:divBdr>
              <w:divsChild>
                <w:div w:id="316229036">
                  <w:marLeft w:val="0"/>
                  <w:marRight w:val="0"/>
                  <w:marTop w:val="0"/>
                  <w:marBottom w:val="0"/>
                  <w:divBdr>
                    <w:top w:val="none" w:sz="0" w:space="0" w:color="auto"/>
                    <w:left w:val="none" w:sz="0" w:space="0" w:color="auto"/>
                    <w:bottom w:val="none" w:sz="0" w:space="0" w:color="auto"/>
                    <w:right w:val="none" w:sz="0" w:space="0" w:color="auto"/>
                  </w:divBdr>
                </w:div>
              </w:divsChild>
            </w:div>
            <w:div w:id="1931499276">
              <w:marLeft w:val="0"/>
              <w:marRight w:val="0"/>
              <w:marTop w:val="0"/>
              <w:marBottom w:val="0"/>
              <w:divBdr>
                <w:top w:val="none" w:sz="0" w:space="0" w:color="auto"/>
                <w:left w:val="none" w:sz="0" w:space="0" w:color="auto"/>
                <w:bottom w:val="none" w:sz="0" w:space="0" w:color="auto"/>
                <w:right w:val="none" w:sz="0" w:space="0" w:color="auto"/>
              </w:divBdr>
              <w:divsChild>
                <w:div w:id="449668903">
                  <w:marLeft w:val="0"/>
                  <w:marRight w:val="0"/>
                  <w:marTop w:val="0"/>
                  <w:marBottom w:val="0"/>
                  <w:divBdr>
                    <w:top w:val="none" w:sz="0" w:space="0" w:color="auto"/>
                    <w:left w:val="none" w:sz="0" w:space="0" w:color="auto"/>
                    <w:bottom w:val="none" w:sz="0" w:space="0" w:color="auto"/>
                    <w:right w:val="none" w:sz="0" w:space="0" w:color="auto"/>
                  </w:divBdr>
                </w:div>
              </w:divsChild>
            </w:div>
            <w:div w:id="2082870693">
              <w:marLeft w:val="0"/>
              <w:marRight w:val="0"/>
              <w:marTop w:val="0"/>
              <w:marBottom w:val="0"/>
              <w:divBdr>
                <w:top w:val="none" w:sz="0" w:space="0" w:color="auto"/>
                <w:left w:val="none" w:sz="0" w:space="0" w:color="auto"/>
                <w:bottom w:val="none" w:sz="0" w:space="0" w:color="auto"/>
                <w:right w:val="none" w:sz="0" w:space="0" w:color="auto"/>
              </w:divBdr>
              <w:divsChild>
                <w:div w:id="928659523">
                  <w:marLeft w:val="0"/>
                  <w:marRight w:val="0"/>
                  <w:marTop w:val="0"/>
                  <w:marBottom w:val="0"/>
                  <w:divBdr>
                    <w:top w:val="none" w:sz="0" w:space="0" w:color="auto"/>
                    <w:left w:val="none" w:sz="0" w:space="0" w:color="auto"/>
                    <w:bottom w:val="none" w:sz="0" w:space="0" w:color="auto"/>
                    <w:right w:val="none" w:sz="0" w:space="0" w:color="auto"/>
                  </w:divBdr>
                </w:div>
              </w:divsChild>
            </w:div>
            <w:div w:id="2126346747">
              <w:marLeft w:val="0"/>
              <w:marRight w:val="0"/>
              <w:marTop w:val="0"/>
              <w:marBottom w:val="0"/>
              <w:divBdr>
                <w:top w:val="none" w:sz="0" w:space="0" w:color="auto"/>
                <w:left w:val="none" w:sz="0" w:space="0" w:color="auto"/>
                <w:bottom w:val="none" w:sz="0" w:space="0" w:color="auto"/>
                <w:right w:val="none" w:sz="0" w:space="0" w:color="auto"/>
              </w:divBdr>
              <w:divsChild>
                <w:div w:id="17162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0234883">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sic.gov.au/online-services/search-asic-registers/banned-and-disqualified/"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ndiscommission.gov.au/about-us/compliance-and-enforcement/compliance-action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MonitoringFramework.Helpdesk@dffh.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afsa.gov.au/online-services-help/bankruptcy-register-searc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fac@dffh.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viders.dffh.vic.gov.au/safety-screening-policy"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cnc.gov.au/charity/about-acnc-charity-register/information-charity-register/disqualified-persons-regis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agedcarequality.gov.au/for-providers/non-compliance/banning-orders/aged-care-register-banning-orders" TargetMode="External"/><Relationship Id="rId27"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3D928E69A4834185E17A346BD03023" ma:contentTypeVersion="19" ma:contentTypeDescription="Create a new document." ma:contentTypeScope="" ma:versionID="4bd90c0418a7d9646a9295192dabaac0">
  <xsd:schema xmlns:xsd="http://www.w3.org/2001/XMLSchema" xmlns:xs="http://www.w3.org/2001/XMLSchema" xmlns:p="http://schemas.microsoft.com/office/2006/metadata/properties" xmlns:ns2="a0a1cdb3-76af-40bd-93b0-f7d150250ba2" xmlns:ns3="2fd516b9-533a-4c39-aa95-d1ccfc9bb0de" xmlns:ns4="5ce0f2b5-5be5-4508-bce9-d7011ece0659" targetNamespace="http://schemas.microsoft.com/office/2006/metadata/properties" ma:root="true" ma:fieldsID="0839ff8ba789c6188cf13239d84c5d27" ns2:_="" ns3:_="" ns4:_="">
    <xsd:import namespace="a0a1cdb3-76af-40bd-93b0-f7d150250ba2"/>
    <xsd:import namespace="2fd516b9-533a-4c39-aa95-d1ccfc9bb0de"/>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Sample_x0020_1a_x0020_Commitment_x0020_1_x002d_E5FS19_x0020_Approva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1cdb3-76af-40bd-93b0-f7d150250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Sample_x0020_1a_x0020_Commitment_x0020_1_x002d_E5FS19_x0020_Approvals" ma:index="20" nillable="true" ma:displayName="Sample 1a Commitment 1-E5FS19 Approvals" ma:internalName="Sample_x0020_1a_x0020_Commitment_x0020_1_x002d_E5FS19_x0020_Approvals">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516b9-533a-4c39-aa95-d1ccfc9bb0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06e3fb7-3540-46a7-a56d-0ef1490c8c03}" ma:internalName="TaxCatchAll" ma:showField="CatchAllData" ma:web="2fd516b9-533a-4c39-aa95-d1ccfc9bb0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a0a1cdb3-76af-40bd-93b0-f7d150250ba2">
      <Terms xmlns="http://schemas.microsoft.com/office/infopath/2007/PartnerControls"/>
    </lcf76f155ced4ddcb4097134ff3c332f>
    <SharedWithUsers xmlns="2fd516b9-533a-4c39-aa95-d1ccfc9bb0de">
      <UserInfo>
        <DisplayName>Rachael Green (DFFH)</DisplayName>
        <AccountId>15</AccountId>
        <AccountType/>
      </UserInfo>
      <UserInfo>
        <DisplayName>Tom Craven (DFFH)</DisplayName>
        <AccountId>570</AccountId>
        <AccountType/>
      </UserInfo>
      <UserInfo>
        <DisplayName>Carolyn McSporran (DFFH)</DisplayName>
        <AccountId>713</AccountId>
        <AccountType/>
      </UserInfo>
      <UserInfo>
        <DisplayName>Ella O'Keefe (DFFH)</DisplayName>
        <AccountId>568</AccountId>
        <AccountType/>
      </UserInfo>
      <UserInfo>
        <DisplayName>Aylah Lohman (DFFH)</DisplayName>
        <AccountId>550</AccountId>
        <AccountType/>
      </UserInfo>
      <UserInfo>
        <DisplayName>Neha X Kanojia (DFFH)</DisplayName>
        <AccountId>523</AccountId>
        <AccountType/>
      </UserInfo>
      <UserInfo>
        <DisplayName>Jonas Marasigan (DFFH)</DisplayName>
        <AccountId>629</AccountId>
        <AccountType/>
      </UserInfo>
    </SharedWithUsers>
    <Sample_x0020_1a_x0020_Commitment_x0020_1_x002d_E5FS19_x0020_Approvals xmlns="a0a1cdb3-76af-40bd-93b0-f7d150250b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4322D-86F8-4F87-A85F-CCF494098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1cdb3-76af-40bd-93b0-f7d150250ba2"/>
    <ds:schemaRef ds:uri="2fd516b9-533a-4c39-aa95-d1ccfc9bb0de"/>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purl.org/dc/dcmitype/"/>
    <ds:schemaRef ds:uri="http://purl.org/dc/elements/1.1/"/>
    <ds:schemaRef ds:uri="http://schemas.microsoft.com/office/2006/metadata/properties"/>
    <ds:schemaRef ds:uri="a0a1cdb3-76af-40bd-93b0-f7d150250ba2"/>
    <ds:schemaRef ds:uri="5ce0f2b5-5be5-4508-bce9-d7011ece0659"/>
    <ds:schemaRef ds:uri="http://schemas.microsoft.com/office/infopath/2007/PartnerControls"/>
    <ds:schemaRef ds:uri="http://schemas.microsoft.com/office/2006/documentManagement/types"/>
    <ds:schemaRef ds:uri="http://schemas.openxmlformats.org/package/2006/metadata/core-properties"/>
    <ds:schemaRef ds:uri="2fd516b9-533a-4c39-aa95-d1ccfc9bb0de"/>
    <ds:schemaRef ds:uri="http://www.w3.org/XML/1998/namespace"/>
    <ds:schemaRef ds:uri="http://purl.org/dc/terms/"/>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652</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CS Code Fact Sheet</vt:lpstr>
    </vt:vector>
  </TitlesOfParts>
  <Company>Victoria State Government, Department of Families, Fairness and Housing</Company>
  <LinksUpToDate>false</LinksUpToDate>
  <CharactersWithSpaces>5712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 Code Fact Sheet</dc:title>
  <dc:subject/>
  <dc:creator>Kellie Woiwod (DFFH)</dc:creator>
  <cp:keywords>;#governance</cp:keywords>
  <cp:lastModifiedBy>Leigh Garde (DFFH)</cp:lastModifiedBy>
  <cp:revision>3</cp:revision>
  <cp:lastPrinted>2025-10-01T00:03:00Z</cp:lastPrinted>
  <dcterms:created xsi:type="dcterms:W3CDTF">2025-11-26T22:40:00Z</dcterms:created>
  <dcterms:modified xsi:type="dcterms:W3CDTF">2025-11-26T23:06:00Z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0x0101001D3D928E69A4834185E17A346BD03023</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MediaServiceImageTags">
    <vt:lpwstr/>
  </property>
  <property fmtid="{D5CDD505-2E9C-101B-9397-08002B2CF9AE}" pid="17" name="MSIP_Label_43e64453-338c-4f93-8a4d-0039a0a41f2a_Enabled">
    <vt:lpwstr>true</vt:lpwstr>
  </property>
  <property fmtid="{D5CDD505-2E9C-101B-9397-08002B2CF9AE}" pid="18" name="MSIP_Label_43e64453-338c-4f93-8a4d-0039a0a41f2a_SetDate">
    <vt:lpwstr>2025-04-02T02:31:29Z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f3bbf85c-b0c6-4bd5-99bd-399bb5ebaf9e</vt:lpwstr>
  </property>
  <property fmtid="{D5CDD505-2E9C-101B-9397-08002B2CF9AE}" pid="23" name="MSIP_Label_43e64453-338c-4f93-8a4d-0039a0a41f2a_ContentBits">
    <vt:lpwstr>2</vt:lpwstr>
  </property>
  <property fmtid="{D5CDD505-2E9C-101B-9397-08002B2CF9AE}" pid="24" name="_MarkAsFinal">
    <vt:bool>true</vt:bool>
  </property>
</Properties>
</file>