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1E055" w14:textId="77777777" w:rsidR="0074696E" w:rsidRPr="004C6EEE" w:rsidRDefault="00072DBD" w:rsidP="00AD784C">
      <w:pPr>
        <w:pStyle w:val="Spacerparatopoffirstpage"/>
      </w:pPr>
      <w:r>
        <w:rPr>
          <w:lang w:eastAsia="en-AU"/>
        </w:rPr>
        <w:drawing>
          <wp:anchor distT="0" distB="0" distL="114300" distR="114300" simplePos="0" relativeHeight="251657728" behindDoc="1" locked="0" layoutInCell="1" allowOverlap="1" wp14:anchorId="4821E538" wp14:editId="5FFF30FE">
            <wp:simplePos x="0" y="0"/>
            <wp:positionH relativeFrom="column">
              <wp:posOffset>-540385</wp:posOffset>
            </wp:positionH>
            <wp:positionV relativeFrom="paragraph">
              <wp:posOffset>-360045</wp:posOffset>
            </wp:positionV>
            <wp:extent cx="7561580" cy="1699895"/>
            <wp:effectExtent l="0" t="0" r="127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699895"/>
                    </a:xfrm>
                    <a:prstGeom prst="rect">
                      <a:avLst/>
                    </a:prstGeom>
                    <a:noFill/>
                  </pic:spPr>
                </pic:pic>
              </a:graphicData>
            </a:graphic>
            <wp14:sizeRelH relativeFrom="page">
              <wp14:pctWidth>0</wp14:pctWidth>
            </wp14:sizeRelH>
            <wp14:sizeRelV relativeFrom="page">
              <wp14:pctHeight>0</wp14:pctHeight>
            </wp14:sizeRelV>
          </wp:anchor>
        </w:drawing>
      </w:r>
    </w:p>
    <w:p w14:paraId="58A7E2C9" w14:textId="77777777" w:rsidR="00A62D44" w:rsidRPr="004C6EEE" w:rsidRDefault="00A62D44" w:rsidP="004C6EEE">
      <w:pPr>
        <w:pStyle w:val="Sectionbreakfirstpage"/>
        <w:sectPr w:rsidR="00A62D44" w:rsidRPr="004C6EEE" w:rsidSect="00AD784C">
          <w:footerReference w:type="even" r:id="rId12"/>
          <w:footerReference w:type="defaul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7421"/>
      </w:tblGrid>
      <w:tr w:rsidR="00AD784C" w14:paraId="08F9146E" w14:textId="77777777" w:rsidTr="00862984">
        <w:trPr>
          <w:trHeight w:val="537"/>
        </w:trPr>
        <w:tc>
          <w:tcPr>
            <w:tcW w:w="7421" w:type="dxa"/>
            <w:shd w:val="clear" w:color="auto" w:fill="auto"/>
            <w:vAlign w:val="bottom"/>
          </w:tcPr>
          <w:p w14:paraId="3BB424EB" w14:textId="33399343" w:rsidR="00AD784C" w:rsidRPr="00161AA0" w:rsidRDefault="00161D8E" w:rsidP="001F6411">
            <w:pPr>
              <w:pStyle w:val="DHHSmainheading"/>
            </w:pPr>
            <w:r>
              <w:t xml:space="preserve">How to register for </w:t>
            </w:r>
            <w:r w:rsidR="00B70576">
              <w:t>My Agency</w:t>
            </w:r>
          </w:p>
        </w:tc>
      </w:tr>
      <w:tr w:rsidR="00AD784C" w14:paraId="2598FAC4" w14:textId="77777777" w:rsidTr="00862984">
        <w:trPr>
          <w:trHeight w:hRule="exact" w:val="501"/>
        </w:trPr>
        <w:tc>
          <w:tcPr>
            <w:tcW w:w="7421" w:type="dxa"/>
            <w:shd w:val="clear" w:color="auto" w:fill="auto"/>
            <w:tcMar>
              <w:top w:w="170" w:type="dxa"/>
              <w:bottom w:w="510" w:type="dxa"/>
            </w:tcMar>
          </w:tcPr>
          <w:p w14:paraId="56917742" w14:textId="77777777" w:rsidR="00357B4E" w:rsidRPr="00AD784C" w:rsidRDefault="00357B4E" w:rsidP="00357B4E">
            <w:pPr>
              <w:pStyle w:val="DHHSmainsubheading"/>
            </w:pPr>
          </w:p>
        </w:tc>
      </w:tr>
    </w:tbl>
    <w:p w14:paraId="78D8F83B" w14:textId="77777777" w:rsidR="007173CA" w:rsidRDefault="007173CA" w:rsidP="007173CA">
      <w:pPr>
        <w:pStyle w:val="DHHSbody"/>
        <w:sectPr w:rsidR="007173CA" w:rsidSect="00F01E5F">
          <w:headerReference w:type="default" r:id="rId15"/>
          <w:footerReference w:type="even" r:id="rId16"/>
          <w:footerReference w:type="default" r:id="rId17"/>
          <w:footerReference w:type="first" r:id="rId18"/>
          <w:type w:val="continuous"/>
          <w:pgSz w:w="11906" w:h="16838" w:code="9"/>
          <w:pgMar w:top="1418" w:right="851" w:bottom="1134" w:left="851" w:header="567" w:footer="510" w:gutter="0"/>
          <w:cols w:space="340"/>
          <w:titlePg/>
          <w:docGrid w:linePitch="360"/>
        </w:sectPr>
      </w:pPr>
    </w:p>
    <w:p w14:paraId="1DAD6A96" w14:textId="77777777" w:rsidR="00E472DA" w:rsidRDefault="00E472DA" w:rsidP="00E472DA">
      <w:pPr>
        <w:pStyle w:val="DHHSbody"/>
      </w:pPr>
      <w:bookmarkStart w:id="0" w:name="_Toc10813835"/>
    </w:p>
    <w:p w14:paraId="36B7F721" w14:textId="0ABD5D35" w:rsidR="00161D8E" w:rsidRPr="00BE4A64" w:rsidRDefault="00B07DC8" w:rsidP="00D92B98">
      <w:pPr>
        <w:pStyle w:val="Heading2"/>
      </w:pPr>
      <w:bookmarkStart w:id="1" w:name="_Toc172284983"/>
      <w:r>
        <w:t>About this document</w:t>
      </w:r>
      <w:bookmarkEnd w:id="0"/>
      <w:bookmarkEnd w:id="1"/>
      <w:r>
        <w:t xml:space="preserve"> </w:t>
      </w:r>
    </w:p>
    <w:p w14:paraId="4A908507" w14:textId="25B98BDF" w:rsidR="00B07DC8" w:rsidRPr="001266FF" w:rsidRDefault="00B07DC8" w:rsidP="00B07DC8">
      <w:pPr>
        <w:pStyle w:val="DHHSbody"/>
      </w:pPr>
      <w:r w:rsidRPr="001266FF">
        <w:t xml:space="preserve">Access to </w:t>
      </w:r>
      <w:r w:rsidR="00B70576">
        <w:t>My Agency</w:t>
      </w:r>
      <w:r w:rsidRPr="001266FF">
        <w:t xml:space="preserve"> is via the eBusiness Portal.  To access the eBusiness Portal, users need to first complete an online registration form.</w:t>
      </w:r>
      <w:r w:rsidR="00394CFD">
        <w:t xml:space="preserve"> </w:t>
      </w:r>
      <w:r w:rsidRPr="001266FF">
        <w:t xml:space="preserve">Users can register to access </w:t>
      </w:r>
      <w:r w:rsidR="00B70576">
        <w:t>My Agency</w:t>
      </w:r>
      <w:r w:rsidRPr="001266FF">
        <w:t xml:space="preserve"> if they are either a:</w:t>
      </w:r>
    </w:p>
    <w:p w14:paraId="254C47CB" w14:textId="34ED51F3" w:rsidR="00B07DC8" w:rsidRPr="001266FF" w:rsidRDefault="00817E4F" w:rsidP="00B07DC8">
      <w:pPr>
        <w:pStyle w:val="DHHSbullet1"/>
      </w:pPr>
      <w:r>
        <w:t>S</w:t>
      </w:r>
      <w:r w:rsidR="00B07DC8" w:rsidRPr="001266FF">
        <w:t xml:space="preserve">taff member of one of the organisations funded by the Department of </w:t>
      </w:r>
      <w:r w:rsidR="005A2D96">
        <w:t>Families, Fairness and Housing</w:t>
      </w:r>
      <w:r w:rsidR="00CC2EC8">
        <w:t xml:space="preserve"> (DFFH)</w:t>
      </w:r>
      <w:r w:rsidR="00B07DC8" w:rsidRPr="001266FF">
        <w:t>, Department of Health</w:t>
      </w:r>
      <w:r w:rsidR="00CC2EC8">
        <w:t xml:space="preserve"> (DH)</w:t>
      </w:r>
      <w:r w:rsidR="005A2D96">
        <w:t xml:space="preserve">, </w:t>
      </w:r>
      <w:r w:rsidR="00B07DC8" w:rsidRPr="001266FF">
        <w:t>the Department of Education</w:t>
      </w:r>
      <w:r w:rsidR="00CC2EC8">
        <w:t xml:space="preserve"> (DE)</w:t>
      </w:r>
      <w:r w:rsidR="00B07DC8" w:rsidRPr="001266FF">
        <w:t xml:space="preserve"> </w:t>
      </w:r>
      <w:r w:rsidR="005A2D96">
        <w:t xml:space="preserve">or the Adult </w:t>
      </w:r>
      <w:r w:rsidR="00CC2EC8">
        <w:t>Community and Further Education Board (</w:t>
      </w:r>
      <w:proofErr w:type="gramStart"/>
      <w:r w:rsidR="00CC2EC8">
        <w:t xml:space="preserve">ACFE) </w:t>
      </w:r>
      <w:r w:rsidR="00B07DC8" w:rsidRPr="001266FF">
        <w:t xml:space="preserve"> (</w:t>
      </w:r>
      <w:proofErr w:type="gramEnd"/>
      <w:r w:rsidR="00B07DC8" w:rsidRPr="001266FF">
        <w:t>the Departments)</w:t>
      </w:r>
      <w:r w:rsidR="00CC2EC8">
        <w:t>.</w:t>
      </w:r>
    </w:p>
    <w:p w14:paraId="7A6AFFF3" w14:textId="7B707441" w:rsidR="00B07DC8" w:rsidRPr="001266FF" w:rsidRDefault="00817E4F" w:rsidP="00B07DC8">
      <w:pPr>
        <w:pStyle w:val="DHHSbullet1"/>
      </w:pPr>
      <w:r>
        <w:t>M</w:t>
      </w:r>
      <w:r w:rsidR="00B07DC8" w:rsidRPr="001266FF">
        <w:t>ember of the board or committee of management of one of the organisations funded by the Departments</w:t>
      </w:r>
    </w:p>
    <w:p w14:paraId="75E9F8DF" w14:textId="71C39E83" w:rsidR="00B07DC8" w:rsidRPr="00250115" w:rsidRDefault="00B07DC8" w:rsidP="00B07DC8">
      <w:pPr>
        <w:pStyle w:val="DHHSbody"/>
        <w:rPr>
          <w:sz w:val="18"/>
          <w:szCs w:val="18"/>
        </w:rPr>
      </w:pPr>
      <w:r>
        <w:br/>
      </w:r>
      <w:r w:rsidRPr="001266FF">
        <w:t xml:space="preserve">Registering for </w:t>
      </w:r>
      <w:r w:rsidR="00B70576">
        <w:t>My Agency</w:t>
      </w:r>
      <w:r w:rsidR="00862984" w:rsidRPr="001266FF">
        <w:t xml:space="preserve"> </w:t>
      </w:r>
      <w:r w:rsidRPr="001266FF">
        <w:t>will provide users with access to the following organisation</w:t>
      </w:r>
      <w:r w:rsidRPr="00250115">
        <w:rPr>
          <w:sz w:val="18"/>
          <w:szCs w:val="18"/>
        </w:rPr>
        <w:t xml:space="preserve"> specific information:</w:t>
      </w:r>
    </w:p>
    <w:p w14:paraId="2BFD7CEC" w14:textId="77777777" w:rsidR="00B07DC8" w:rsidRDefault="00B07DC8" w:rsidP="00B07DC8">
      <w:pPr>
        <w:pStyle w:val="DHHSbullet1"/>
      </w:pPr>
      <w:r w:rsidRPr="00250115">
        <w:t>Service agreements and variations</w:t>
      </w:r>
    </w:p>
    <w:p w14:paraId="36AE3197" w14:textId="77777777" w:rsidR="00B07DC8" w:rsidRDefault="00B07DC8" w:rsidP="00B07DC8">
      <w:pPr>
        <w:pStyle w:val="DHHSbullet1"/>
      </w:pPr>
      <w:r w:rsidRPr="00250115">
        <w:t>Funding and payments information</w:t>
      </w:r>
    </w:p>
    <w:p w14:paraId="53B14F1D" w14:textId="77777777" w:rsidR="00B07DC8" w:rsidRDefault="00B07DC8" w:rsidP="00B07DC8">
      <w:pPr>
        <w:pStyle w:val="DHHSbullet1"/>
      </w:pPr>
      <w:r w:rsidRPr="00250115">
        <w:t>Performance targets</w:t>
      </w:r>
    </w:p>
    <w:p w14:paraId="5434DC88" w14:textId="77777777" w:rsidR="00B07DC8" w:rsidRDefault="00B07DC8" w:rsidP="00B07DC8">
      <w:pPr>
        <w:pStyle w:val="DHHSbullet1"/>
      </w:pPr>
      <w:r w:rsidRPr="00250115">
        <w:t>Service Standards and Guidelines</w:t>
      </w:r>
    </w:p>
    <w:p w14:paraId="0AFD34D0" w14:textId="77777777" w:rsidR="00B07DC8" w:rsidRDefault="00B07DC8" w:rsidP="00B07DC8">
      <w:pPr>
        <w:pStyle w:val="DHHSbullet1"/>
      </w:pPr>
      <w:r w:rsidRPr="00250115">
        <w:t>Data collection requirements</w:t>
      </w:r>
    </w:p>
    <w:p w14:paraId="2EDFB627" w14:textId="77777777" w:rsidR="00B07DC8" w:rsidRDefault="00B07DC8" w:rsidP="00B07DC8">
      <w:pPr>
        <w:pStyle w:val="DHHSbullet1"/>
      </w:pPr>
      <w:r w:rsidRPr="00250115">
        <w:t>Program data reports</w:t>
      </w:r>
    </w:p>
    <w:p w14:paraId="575BBE8C" w14:textId="77777777" w:rsidR="00B07DC8" w:rsidRPr="00250115" w:rsidRDefault="00B07DC8" w:rsidP="00B07DC8">
      <w:pPr>
        <w:pStyle w:val="DHHSbullet1"/>
      </w:pPr>
      <w:r w:rsidRPr="00250115">
        <w:t>Financial Accountability Requirements</w:t>
      </w:r>
    </w:p>
    <w:p w14:paraId="75A9EC87" w14:textId="0E02F316" w:rsidR="00161D8E" w:rsidRPr="008D2846" w:rsidRDefault="00B07DC8" w:rsidP="00D92B98">
      <w:pPr>
        <w:pStyle w:val="Heading2"/>
      </w:pPr>
      <w:bookmarkStart w:id="2" w:name="_Toc10813836"/>
      <w:bookmarkStart w:id="3" w:name="_Toc172284984"/>
      <w:r>
        <w:t xml:space="preserve">Registering to access </w:t>
      </w:r>
      <w:r w:rsidR="00B70576">
        <w:t xml:space="preserve">My Agency </w:t>
      </w:r>
      <w:r>
        <w:t>via the eBusiness Portal</w:t>
      </w:r>
      <w:bookmarkEnd w:id="2"/>
      <w:bookmarkEnd w:id="3"/>
    </w:p>
    <w:p w14:paraId="3E2184A1" w14:textId="50D39331" w:rsidR="00257235" w:rsidRDefault="00A23B04" w:rsidP="00394CFD">
      <w:pPr>
        <w:pStyle w:val="DHHSbody"/>
      </w:pPr>
      <w:bookmarkStart w:id="4" w:name="_Toc256778633"/>
      <w:r>
        <w:t xml:space="preserve">Go to </w:t>
      </w:r>
      <w:hyperlink r:id="rId19" w:history="1">
        <w:r w:rsidR="00257235" w:rsidRPr="00E975B3">
          <w:rPr>
            <w:rStyle w:val="Hyperlink"/>
          </w:rPr>
          <w:t>https://eus.webapp.dhs.vic.gov.au/EUSPortal/</w:t>
        </w:r>
      </w:hyperlink>
    </w:p>
    <w:p w14:paraId="362255D7" w14:textId="1FE20E3F" w:rsidR="00394CFD" w:rsidRPr="00394CFD" w:rsidRDefault="00A23B04" w:rsidP="00394CFD">
      <w:pPr>
        <w:pStyle w:val="DHHSbody"/>
      </w:pPr>
      <w:r>
        <w:t>And s</w:t>
      </w:r>
      <w:r w:rsidR="00394CFD" w:rsidRPr="00394CFD">
        <w:t xml:space="preserve">elect </w:t>
      </w:r>
      <w:r w:rsidR="00394CFD" w:rsidRPr="005E2E2D">
        <w:rPr>
          <w:b/>
          <w:bCs/>
        </w:rPr>
        <w:t>I want to register</w:t>
      </w:r>
      <w:r w:rsidR="00394CFD" w:rsidRPr="00394CFD">
        <w:t xml:space="preserve"> </w:t>
      </w:r>
    </w:p>
    <w:p w14:paraId="6B6CC0CE" w14:textId="77777777" w:rsidR="004F552C" w:rsidRDefault="005559A5" w:rsidP="004F552C">
      <w:pPr>
        <w:pStyle w:val="DHHSbody"/>
        <w:keepNext/>
      </w:pPr>
      <w:r>
        <w:rPr>
          <w:noProof/>
        </w:rPr>
        <w:drawing>
          <wp:inline distT="0" distB="0" distL="0" distR="0" wp14:anchorId="74081789" wp14:editId="79A9A191">
            <wp:extent cx="4863051" cy="2399118"/>
            <wp:effectExtent l="19050" t="19050" r="13970" b="20320"/>
            <wp:docPr id="1789961214" name="Picture 1" descr="A screenshot eBusiness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61214" name="Picture 1" descr="A screenshot eBusiness Login page"/>
                    <pic:cNvPicPr/>
                  </pic:nvPicPr>
                  <pic:blipFill>
                    <a:blip r:embed="rId20"/>
                    <a:stretch>
                      <a:fillRect/>
                    </a:stretch>
                  </pic:blipFill>
                  <pic:spPr>
                    <a:xfrm>
                      <a:off x="0" y="0"/>
                      <a:ext cx="4864565" cy="2399865"/>
                    </a:xfrm>
                    <a:prstGeom prst="rect">
                      <a:avLst/>
                    </a:prstGeom>
                    <a:ln>
                      <a:solidFill>
                        <a:schemeClr val="tx1"/>
                      </a:solidFill>
                    </a:ln>
                  </pic:spPr>
                </pic:pic>
              </a:graphicData>
            </a:graphic>
          </wp:inline>
        </w:drawing>
      </w:r>
    </w:p>
    <w:p w14:paraId="5E43F27E" w14:textId="3DA20D39" w:rsidR="00394CFD" w:rsidRPr="00394CFD" w:rsidRDefault="004F552C" w:rsidP="004F552C">
      <w:pPr>
        <w:pStyle w:val="Caption"/>
        <w:rPr>
          <w:b/>
        </w:rPr>
      </w:pPr>
      <w:r>
        <w:t xml:space="preserve">Figure </w:t>
      </w:r>
      <w:r w:rsidR="00E12493">
        <w:fldChar w:fldCharType="begin"/>
      </w:r>
      <w:r w:rsidR="00E12493">
        <w:instrText xml:space="preserve"> SEQ Figure \* ARABIC </w:instrText>
      </w:r>
      <w:r w:rsidR="00E12493">
        <w:fldChar w:fldCharType="separate"/>
      </w:r>
      <w:r w:rsidR="007939CE">
        <w:rPr>
          <w:noProof/>
        </w:rPr>
        <w:t>1</w:t>
      </w:r>
      <w:r w:rsidR="00E12493">
        <w:rPr>
          <w:noProof/>
        </w:rPr>
        <w:fldChar w:fldCharType="end"/>
      </w:r>
      <w:r w:rsidRPr="00B737F4">
        <w:t xml:space="preserve"> Screenshot of eBusiness login page</w:t>
      </w:r>
    </w:p>
    <w:p w14:paraId="6FBAC05C" w14:textId="1E367CF5" w:rsidR="00394CFD" w:rsidRDefault="00394CFD" w:rsidP="00394CFD">
      <w:pPr>
        <w:pStyle w:val="DHHSbody"/>
        <w:ind w:left="720"/>
        <w:jc w:val="center"/>
      </w:pPr>
    </w:p>
    <w:p w14:paraId="5B79DD5E" w14:textId="77777777" w:rsidR="00E472DA" w:rsidRDefault="00E472DA">
      <w:pPr>
        <w:rPr>
          <w:rFonts w:ascii="Arial" w:eastAsia="Times" w:hAnsi="Arial"/>
        </w:rPr>
      </w:pPr>
      <w:r>
        <w:br w:type="page"/>
      </w:r>
    </w:p>
    <w:p w14:paraId="212E28E6" w14:textId="5D9941B0" w:rsidR="004F552C" w:rsidRDefault="00B07DC8" w:rsidP="004F552C">
      <w:pPr>
        <w:pStyle w:val="DHHSbody"/>
        <w:keepNext/>
      </w:pPr>
      <w:r w:rsidRPr="00B07DC8">
        <w:lastRenderedPageBreak/>
        <w:t xml:space="preserve">The eBusiness Application Registration screen </w:t>
      </w:r>
      <w:r w:rsidR="005E00C7">
        <w:t xml:space="preserve">is </w:t>
      </w:r>
      <w:r w:rsidRPr="00B07DC8">
        <w:t>display</w:t>
      </w:r>
      <w:r w:rsidR="005E00C7">
        <w:t>ed</w:t>
      </w:r>
      <w:r w:rsidRPr="00B07DC8">
        <w:t xml:space="preserve">.  From the </w:t>
      </w:r>
      <w:r w:rsidRPr="00B07DC8">
        <w:rPr>
          <w:b/>
        </w:rPr>
        <w:t>Application Catalogue</w:t>
      </w:r>
      <w:r w:rsidRPr="00B07DC8">
        <w:t xml:space="preserve">, either search by typing </w:t>
      </w:r>
      <w:r w:rsidRPr="00B07DC8">
        <w:rPr>
          <w:b/>
        </w:rPr>
        <w:t>Funded Agency Channel</w:t>
      </w:r>
      <w:r w:rsidRPr="00B07DC8">
        <w:t xml:space="preserve"> or selecting </w:t>
      </w:r>
      <w:r w:rsidRPr="00EE6962">
        <w:rPr>
          <w:b/>
        </w:rPr>
        <w:t xml:space="preserve">Funded Agency Channel </w:t>
      </w:r>
      <w:r w:rsidR="00DB0FF1">
        <w:rPr>
          <w:b/>
        </w:rPr>
        <w:t>– My Agency (1.0.0</w:t>
      </w:r>
      <w:r w:rsidR="00627A2E">
        <w:rPr>
          <w:b/>
        </w:rPr>
        <w:t>)</w:t>
      </w:r>
      <w:r w:rsidR="00EE6962">
        <w:t xml:space="preserve"> </w:t>
      </w:r>
      <w:r w:rsidRPr="00B07DC8">
        <w:t>from the list.</w:t>
      </w:r>
      <w:r w:rsidR="00C54353">
        <w:br/>
      </w:r>
      <w:r>
        <w:br/>
      </w:r>
      <w:r w:rsidR="00C54353">
        <w:rPr>
          <w:noProof/>
        </w:rPr>
        <w:drawing>
          <wp:inline distT="0" distB="0" distL="0" distR="0" wp14:anchorId="6D11A3B6" wp14:editId="0E871225">
            <wp:extent cx="6479540" cy="4768215"/>
            <wp:effectExtent l="19050" t="19050" r="16510" b="13335"/>
            <wp:docPr id="891974664" name="Picture 7" descr="screenshot of Select appl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74664" name="Picture 7" descr="screenshot of Select application scr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9540" cy="4768215"/>
                    </a:xfrm>
                    <a:prstGeom prst="rect">
                      <a:avLst/>
                    </a:prstGeom>
                    <a:noFill/>
                    <a:ln>
                      <a:solidFill>
                        <a:schemeClr val="tx1"/>
                      </a:solidFill>
                    </a:ln>
                  </pic:spPr>
                </pic:pic>
              </a:graphicData>
            </a:graphic>
          </wp:inline>
        </w:drawing>
      </w:r>
    </w:p>
    <w:p w14:paraId="5D04A7CD" w14:textId="07B64538" w:rsidR="00627A2E" w:rsidRDefault="004F552C" w:rsidP="004F552C">
      <w:pPr>
        <w:pStyle w:val="Caption"/>
      </w:pPr>
      <w:r>
        <w:t xml:space="preserve">Figure </w:t>
      </w:r>
      <w:r w:rsidR="00E12493">
        <w:fldChar w:fldCharType="begin"/>
      </w:r>
      <w:r w:rsidR="00E12493">
        <w:instrText xml:space="preserve"> SEQ Figure \* ARABIC </w:instrText>
      </w:r>
      <w:r w:rsidR="00E12493">
        <w:fldChar w:fldCharType="separate"/>
      </w:r>
      <w:r w:rsidR="007939CE">
        <w:rPr>
          <w:noProof/>
        </w:rPr>
        <w:t>2</w:t>
      </w:r>
      <w:r w:rsidR="00E12493">
        <w:rPr>
          <w:noProof/>
        </w:rPr>
        <w:fldChar w:fldCharType="end"/>
      </w:r>
      <w:r>
        <w:t xml:space="preserve"> </w:t>
      </w:r>
      <w:r w:rsidRPr="00BD2534">
        <w:t>screenshot of Select application screen</w:t>
      </w:r>
    </w:p>
    <w:p w14:paraId="4C0AD7ED" w14:textId="16873B8F" w:rsidR="00110DE7" w:rsidRDefault="00B07DC8" w:rsidP="00655454">
      <w:pPr>
        <w:pStyle w:val="DHHSbody"/>
      </w:pPr>
      <w:r w:rsidRPr="00B07DC8">
        <w:t xml:space="preserve">Choose the </w:t>
      </w:r>
      <w:r w:rsidRPr="00B07DC8">
        <w:rPr>
          <w:b/>
        </w:rPr>
        <w:t>Select</w:t>
      </w:r>
      <w:r w:rsidRPr="00B07DC8">
        <w:t xml:space="preserve"> button to move your selection to the </w:t>
      </w:r>
      <w:r w:rsidRPr="00B07DC8">
        <w:rPr>
          <w:b/>
        </w:rPr>
        <w:t>Selected Applications</w:t>
      </w:r>
      <w:r w:rsidRPr="00B07DC8">
        <w:t xml:space="preserve"> box (on the right of the screen). Select the </w:t>
      </w:r>
      <w:r w:rsidRPr="00B07DC8">
        <w:rPr>
          <w:b/>
        </w:rPr>
        <w:t>Next</w:t>
      </w:r>
      <w:r w:rsidRPr="00B07DC8">
        <w:t xml:space="preserve"> button.</w:t>
      </w:r>
      <w:r w:rsidRPr="006F046C">
        <w:rPr>
          <w:noProof/>
        </w:rPr>
        <w:t xml:space="preserve"> </w:t>
      </w:r>
      <w:r w:rsidR="0024493D">
        <w:rPr>
          <w:noProof/>
        </w:rPr>
        <w:br/>
      </w:r>
    </w:p>
    <w:p w14:paraId="0ACF93F7" w14:textId="77777777" w:rsidR="006449DC" w:rsidRDefault="005E2E2D" w:rsidP="006449DC">
      <w:pPr>
        <w:pStyle w:val="DHHSbody"/>
        <w:keepNext/>
      </w:pPr>
      <w:r>
        <w:rPr>
          <w:noProof/>
        </w:rPr>
        <w:drawing>
          <wp:inline distT="0" distB="0" distL="0" distR="0" wp14:anchorId="50366343" wp14:editId="5CD24E12">
            <wp:extent cx="4572175" cy="2063750"/>
            <wp:effectExtent l="19050" t="19050" r="19050" b="12700"/>
            <wp:docPr id="1944509674" name="Picture 1" descr="A screenshot of Selected Application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9674" name="Picture 1" descr="A screenshot of Selected Applications screen"/>
                    <pic:cNvPicPr/>
                  </pic:nvPicPr>
                  <pic:blipFill>
                    <a:blip r:embed="rId22"/>
                    <a:stretch>
                      <a:fillRect/>
                    </a:stretch>
                  </pic:blipFill>
                  <pic:spPr>
                    <a:xfrm>
                      <a:off x="0" y="0"/>
                      <a:ext cx="4574925" cy="2064991"/>
                    </a:xfrm>
                    <a:prstGeom prst="rect">
                      <a:avLst/>
                    </a:prstGeom>
                    <a:ln>
                      <a:solidFill>
                        <a:schemeClr val="tx1"/>
                      </a:solidFill>
                    </a:ln>
                  </pic:spPr>
                </pic:pic>
              </a:graphicData>
            </a:graphic>
          </wp:inline>
        </w:drawing>
      </w:r>
    </w:p>
    <w:p w14:paraId="4B207AF6" w14:textId="62644487" w:rsidR="004F552C" w:rsidRDefault="006449DC" w:rsidP="006449DC">
      <w:pPr>
        <w:pStyle w:val="Caption"/>
      </w:pPr>
      <w:r>
        <w:t xml:space="preserve">Figure </w:t>
      </w:r>
      <w:r w:rsidR="00E12493">
        <w:fldChar w:fldCharType="begin"/>
      </w:r>
      <w:r w:rsidR="00E12493">
        <w:instrText xml:space="preserve"> SEQ Figure \* ARABIC </w:instrText>
      </w:r>
      <w:r w:rsidR="00E12493">
        <w:fldChar w:fldCharType="separate"/>
      </w:r>
      <w:r w:rsidR="007939CE">
        <w:rPr>
          <w:noProof/>
        </w:rPr>
        <w:t>3</w:t>
      </w:r>
      <w:r w:rsidR="00E12493">
        <w:rPr>
          <w:noProof/>
        </w:rPr>
        <w:fldChar w:fldCharType="end"/>
      </w:r>
      <w:r w:rsidRPr="00ED6BD1">
        <w:t xml:space="preserve"> screenshot of Selected Applications screen</w:t>
      </w:r>
    </w:p>
    <w:p w14:paraId="1686262B" w14:textId="77777777" w:rsidR="00D92B98" w:rsidRDefault="00D92B98">
      <w:pPr>
        <w:rPr>
          <w:rFonts w:ascii="Arial" w:eastAsia="Times" w:hAnsi="Arial"/>
        </w:rPr>
      </w:pPr>
      <w:r>
        <w:br w:type="page"/>
      </w:r>
    </w:p>
    <w:p w14:paraId="2F670CC9" w14:textId="0B09EAEC" w:rsidR="00B07DC8" w:rsidRDefault="00B07DC8" w:rsidP="00B07DC8">
      <w:pPr>
        <w:pStyle w:val="DHHSbody"/>
      </w:pPr>
      <w:r w:rsidRPr="00B07DC8">
        <w:lastRenderedPageBreak/>
        <w:t xml:space="preserve">The </w:t>
      </w:r>
      <w:r w:rsidRPr="00B07DC8">
        <w:rPr>
          <w:b/>
        </w:rPr>
        <w:t>Select application roles</w:t>
      </w:r>
      <w:r w:rsidRPr="00B07DC8">
        <w:t xml:space="preserve"> screen displays.</w:t>
      </w:r>
      <w:r w:rsidR="00655454">
        <w:t xml:space="preserve"> </w:t>
      </w:r>
      <w:r w:rsidRPr="00B07DC8">
        <w:t>Select the application roles checkbox</w:t>
      </w:r>
      <w:r w:rsidR="00655454">
        <w:t xml:space="preserve">. </w:t>
      </w:r>
      <w:r w:rsidRPr="00B07DC8">
        <w:t xml:space="preserve">Select the </w:t>
      </w:r>
      <w:r w:rsidRPr="00B07DC8">
        <w:rPr>
          <w:b/>
        </w:rPr>
        <w:t xml:space="preserve">Next </w:t>
      </w:r>
      <w:r w:rsidRPr="00B07DC8">
        <w:t>button.</w:t>
      </w:r>
    </w:p>
    <w:p w14:paraId="49D63643" w14:textId="77777777" w:rsidR="00F8759C" w:rsidRDefault="00F8759C" w:rsidP="00F8759C">
      <w:pPr>
        <w:pStyle w:val="DHHSbody"/>
        <w:keepNext/>
        <w:jc w:val="center"/>
      </w:pPr>
      <w:r>
        <w:rPr>
          <w:noProof/>
        </w:rPr>
        <w:drawing>
          <wp:inline distT="0" distB="0" distL="0" distR="0" wp14:anchorId="6B053939" wp14:editId="6E8FB444">
            <wp:extent cx="6479540" cy="2970530"/>
            <wp:effectExtent l="19050" t="19050" r="16510" b="20320"/>
            <wp:docPr id="1932662720" name="Picture 1" descr="Screenshot of Select application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62720" name="Picture 1" descr="Screenshot of Select applications screen"/>
                    <pic:cNvPicPr/>
                  </pic:nvPicPr>
                  <pic:blipFill>
                    <a:blip r:embed="rId23"/>
                    <a:stretch>
                      <a:fillRect/>
                    </a:stretch>
                  </pic:blipFill>
                  <pic:spPr>
                    <a:xfrm>
                      <a:off x="0" y="0"/>
                      <a:ext cx="6479540" cy="2970530"/>
                    </a:xfrm>
                    <a:prstGeom prst="rect">
                      <a:avLst/>
                    </a:prstGeom>
                    <a:ln>
                      <a:solidFill>
                        <a:schemeClr val="tx1"/>
                      </a:solidFill>
                    </a:ln>
                  </pic:spPr>
                </pic:pic>
              </a:graphicData>
            </a:graphic>
          </wp:inline>
        </w:drawing>
      </w:r>
    </w:p>
    <w:p w14:paraId="5E8B5754" w14:textId="0B6EBEF8" w:rsidR="00F8759C" w:rsidRDefault="00F8759C" w:rsidP="00F8759C">
      <w:pPr>
        <w:pStyle w:val="Caption"/>
      </w:pPr>
      <w:r>
        <w:t xml:space="preserve">Figure </w:t>
      </w:r>
      <w:r w:rsidR="00E12493">
        <w:fldChar w:fldCharType="begin"/>
      </w:r>
      <w:r w:rsidR="00E12493">
        <w:instrText xml:space="preserve"> SEQ Figure \* ARABIC </w:instrText>
      </w:r>
      <w:r w:rsidR="00E12493">
        <w:fldChar w:fldCharType="separate"/>
      </w:r>
      <w:r w:rsidR="007939CE">
        <w:rPr>
          <w:noProof/>
        </w:rPr>
        <w:t>4</w:t>
      </w:r>
      <w:r w:rsidR="00E12493">
        <w:rPr>
          <w:noProof/>
        </w:rPr>
        <w:fldChar w:fldCharType="end"/>
      </w:r>
      <w:r>
        <w:t xml:space="preserve"> </w:t>
      </w:r>
      <w:r w:rsidRPr="003B4A7F">
        <w:t xml:space="preserve">Screenshot of Select applications </w:t>
      </w:r>
      <w:r w:rsidR="00AB6FC7" w:rsidRPr="003B4A7F">
        <w:t>screen.</w:t>
      </w:r>
    </w:p>
    <w:p w14:paraId="3965103E" w14:textId="1459656B" w:rsidR="00AB6FC7" w:rsidRDefault="00B07DC8" w:rsidP="00AB6FC7">
      <w:pPr>
        <w:pStyle w:val="DHHSbody"/>
      </w:pPr>
      <w:r w:rsidRPr="00B07DC8">
        <w:t xml:space="preserve">The </w:t>
      </w:r>
      <w:r w:rsidRPr="00B07DC8">
        <w:rPr>
          <w:b/>
        </w:rPr>
        <w:t>Add your details</w:t>
      </w:r>
      <w:r w:rsidRPr="00B07DC8">
        <w:t xml:space="preserve"> screen displays</w:t>
      </w:r>
      <w:r w:rsidR="00655454">
        <w:t xml:space="preserve">. </w:t>
      </w:r>
      <w:r w:rsidRPr="00B07DC8">
        <w:t>Proceed to complete the Contact details section, ensuring all mandatory fields</w:t>
      </w:r>
      <w:r>
        <w:t xml:space="preserve"> </w:t>
      </w:r>
      <w:r>
        <w:rPr>
          <w:noProof/>
        </w:rPr>
        <w:drawing>
          <wp:inline distT="0" distB="0" distL="0" distR="0" wp14:anchorId="7C729928" wp14:editId="73D4A052">
            <wp:extent cx="133350" cy="161925"/>
            <wp:effectExtent l="0" t="0" r="0" b="9525"/>
            <wp:docPr id="11" name="Picture 11" descr="picture of the Mandatory fiel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icture of the Mandatory field symb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t xml:space="preserve"> </w:t>
      </w:r>
      <w:r w:rsidRPr="00B07DC8">
        <w:t>are completed.</w:t>
      </w:r>
      <w:r w:rsidR="00AB6FC7">
        <w:br/>
      </w:r>
      <w:r w:rsidR="00AB6FC7">
        <w:br/>
      </w:r>
      <w:r w:rsidR="00AB6FC7">
        <w:rPr>
          <w:noProof/>
        </w:rPr>
        <w:drawing>
          <wp:inline distT="0" distB="0" distL="0" distR="0" wp14:anchorId="7D497284" wp14:editId="6232CC92">
            <wp:extent cx="3636861" cy="4389120"/>
            <wp:effectExtent l="19050" t="19050" r="20955" b="11430"/>
            <wp:docPr id="1122550186" name="Picture 1" descr="Screenshot of Add your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50186" name="Picture 1" descr="Screenshot of Add your details screen"/>
                    <pic:cNvPicPr/>
                  </pic:nvPicPr>
                  <pic:blipFill>
                    <a:blip r:embed="rId25"/>
                    <a:stretch>
                      <a:fillRect/>
                    </a:stretch>
                  </pic:blipFill>
                  <pic:spPr>
                    <a:xfrm>
                      <a:off x="0" y="0"/>
                      <a:ext cx="3637811" cy="4390266"/>
                    </a:xfrm>
                    <a:prstGeom prst="rect">
                      <a:avLst/>
                    </a:prstGeom>
                    <a:ln>
                      <a:solidFill>
                        <a:schemeClr val="tx1"/>
                      </a:solidFill>
                    </a:ln>
                  </pic:spPr>
                </pic:pic>
              </a:graphicData>
            </a:graphic>
          </wp:inline>
        </w:drawing>
      </w:r>
    </w:p>
    <w:p w14:paraId="752CEB85" w14:textId="1038500E" w:rsidR="00AB6FC7" w:rsidRDefault="00AB6FC7" w:rsidP="00AB6FC7">
      <w:pPr>
        <w:pStyle w:val="Caption"/>
      </w:pPr>
      <w:r>
        <w:t xml:space="preserve">Figure </w:t>
      </w:r>
      <w:r w:rsidR="00E12493">
        <w:fldChar w:fldCharType="begin"/>
      </w:r>
      <w:r w:rsidR="00E12493">
        <w:instrText xml:space="preserve"> SEQ Figure \* ARABIC </w:instrText>
      </w:r>
      <w:r w:rsidR="00E12493">
        <w:fldChar w:fldCharType="separate"/>
      </w:r>
      <w:r w:rsidR="007939CE">
        <w:rPr>
          <w:noProof/>
        </w:rPr>
        <w:t>5</w:t>
      </w:r>
      <w:r w:rsidR="00E12493">
        <w:rPr>
          <w:noProof/>
        </w:rPr>
        <w:fldChar w:fldCharType="end"/>
      </w:r>
      <w:r>
        <w:t xml:space="preserve"> </w:t>
      </w:r>
      <w:r w:rsidRPr="00B10C6A">
        <w:t>Screenshot of Add your details screen.</w:t>
      </w:r>
    </w:p>
    <w:p w14:paraId="70E590D2" w14:textId="4BE45A92" w:rsidR="00B07DC8" w:rsidRDefault="00AB6FC7" w:rsidP="00C91097">
      <w:pPr>
        <w:pStyle w:val="DHHSbody"/>
        <w:jc w:val="center"/>
      </w:pPr>
      <w:r>
        <w:rPr>
          <w:noProof/>
        </w:rPr>
        <w:t xml:space="preserve"> </w:t>
      </w:r>
    </w:p>
    <w:p w14:paraId="0BE3F948" w14:textId="77777777" w:rsidR="00B07DC8" w:rsidRPr="00B07DC8" w:rsidRDefault="00B07DC8" w:rsidP="00B07DC8">
      <w:pPr>
        <w:pStyle w:val="DHHSbody"/>
      </w:pPr>
      <w:r w:rsidRPr="00B07DC8">
        <w:lastRenderedPageBreak/>
        <w:t xml:space="preserve">Proceed to </w:t>
      </w:r>
      <w:r w:rsidRPr="00B07DC8">
        <w:rPr>
          <w:b/>
        </w:rPr>
        <w:t>Organisation details</w:t>
      </w:r>
      <w:r w:rsidRPr="00B07DC8">
        <w:t xml:space="preserve">  </w:t>
      </w:r>
    </w:p>
    <w:p w14:paraId="43DEE957" w14:textId="77777777" w:rsidR="00B07DC8" w:rsidRPr="00B07DC8" w:rsidRDefault="00B07DC8" w:rsidP="00B07DC8">
      <w:pPr>
        <w:pStyle w:val="DHHSbody"/>
      </w:pPr>
      <w:r w:rsidRPr="00B07DC8">
        <w:t xml:space="preserve">Find your Organisation by typing the organisation name then choosing search. The results of the search will appear below in the </w:t>
      </w:r>
      <w:r w:rsidRPr="004E4784">
        <w:rPr>
          <w:b/>
        </w:rPr>
        <w:t>Organisations found</w:t>
      </w:r>
      <w:r w:rsidRPr="00B07DC8">
        <w:t xml:space="preserve"> box. Choose your organisation and then choose the select button.</w:t>
      </w:r>
    </w:p>
    <w:p w14:paraId="66F08224" w14:textId="64A7D131" w:rsidR="004B6A77" w:rsidRDefault="00B07DC8" w:rsidP="004B6A77">
      <w:pPr>
        <w:pStyle w:val="DHHSbody"/>
      </w:pPr>
      <w:r w:rsidRPr="00B07DC8">
        <w:t>Your organisation will appear in the Organisation name box.</w:t>
      </w:r>
      <w:r w:rsidR="004B6A77" w:rsidRPr="00B07DC8">
        <w:t xml:space="preserve"> </w:t>
      </w:r>
      <w:r w:rsidR="004B6A77">
        <w:t>S</w:t>
      </w:r>
      <w:r w:rsidR="004B6A77" w:rsidRPr="00B07DC8">
        <w:t>elect an organisation role and optional Role description</w:t>
      </w:r>
      <w:r w:rsidR="004B6A77">
        <w:t xml:space="preserve">. </w:t>
      </w:r>
      <w:proofErr w:type="spellStart"/>
      <w:r w:rsidR="004B6A77">
        <w:t>Eg.</w:t>
      </w:r>
      <w:proofErr w:type="spellEnd"/>
      <w:r w:rsidR="004B6A77">
        <w:t xml:space="preserve"> </w:t>
      </w:r>
      <w:r w:rsidR="00BB4975">
        <w:t>Centre Manager</w:t>
      </w:r>
    </w:p>
    <w:p w14:paraId="7FC55DA0" w14:textId="33BD9863" w:rsidR="00655454" w:rsidRDefault="00655454" w:rsidP="00B07DC8">
      <w:pPr>
        <w:pStyle w:val="DHHSbody"/>
      </w:pPr>
    </w:p>
    <w:p w14:paraId="6D56CBD6" w14:textId="1EB2DC00" w:rsidR="00575416" w:rsidRPr="00A62C93" w:rsidRDefault="00575416" w:rsidP="00B07DC8">
      <w:pPr>
        <w:pStyle w:val="DHHSbody"/>
      </w:pPr>
      <w:r>
        <w:rPr>
          <w:noProof/>
        </w:rPr>
        <w:drawing>
          <wp:inline distT="0" distB="0" distL="0" distR="0" wp14:anchorId="4EAEB8F3" wp14:editId="21388FA6">
            <wp:extent cx="6479540" cy="3780790"/>
            <wp:effectExtent l="19050" t="19050" r="16510" b="10160"/>
            <wp:docPr id="1962108247" name="Picture 1" descr="Screenshot of Organisational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08247" name="Picture 1" descr="Screenshot of Organisational details screen"/>
                    <pic:cNvPicPr/>
                  </pic:nvPicPr>
                  <pic:blipFill>
                    <a:blip r:embed="rId26"/>
                    <a:stretch>
                      <a:fillRect/>
                    </a:stretch>
                  </pic:blipFill>
                  <pic:spPr>
                    <a:xfrm>
                      <a:off x="0" y="0"/>
                      <a:ext cx="6479540" cy="3780790"/>
                    </a:xfrm>
                    <a:prstGeom prst="rect">
                      <a:avLst/>
                    </a:prstGeom>
                    <a:ln>
                      <a:solidFill>
                        <a:schemeClr val="tx1"/>
                      </a:solidFill>
                    </a:ln>
                  </pic:spPr>
                </pic:pic>
              </a:graphicData>
            </a:graphic>
          </wp:inline>
        </w:drawing>
      </w:r>
    </w:p>
    <w:p w14:paraId="51A5AF9F" w14:textId="4E7BF488" w:rsidR="004E4784" w:rsidRPr="00B07DC8" w:rsidRDefault="00A62C93" w:rsidP="00A62C93">
      <w:pPr>
        <w:pStyle w:val="Caption"/>
        <w:jc w:val="center"/>
      </w:pPr>
      <w:r>
        <w:t xml:space="preserve">Figure </w:t>
      </w:r>
      <w:r w:rsidR="00E12493">
        <w:fldChar w:fldCharType="begin"/>
      </w:r>
      <w:r w:rsidR="00E12493">
        <w:instrText xml:space="preserve"> SEQ Figure \* ARABIC </w:instrText>
      </w:r>
      <w:r w:rsidR="00E12493">
        <w:fldChar w:fldCharType="separate"/>
      </w:r>
      <w:r w:rsidR="007939CE">
        <w:rPr>
          <w:noProof/>
        </w:rPr>
        <w:t>6</w:t>
      </w:r>
      <w:r w:rsidR="00E12493">
        <w:rPr>
          <w:noProof/>
        </w:rPr>
        <w:fldChar w:fldCharType="end"/>
      </w:r>
      <w:r>
        <w:t xml:space="preserve"> </w:t>
      </w:r>
      <w:r w:rsidRPr="00FE46D0">
        <w:t>Screenshot of Organisational details screen</w:t>
      </w:r>
    </w:p>
    <w:p w14:paraId="5C367F71" w14:textId="77777777" w:rsidR="00BB4975" w:rsidRDefault="00BB4975">
      <w:pPr>
        <w:rPr>
          <w:rFonts w:ascii="Arial" w:eastAsia="Times" w:hAnsi="Arial"/>
        </w:rPr>
      </w:pPr>
      <w:r>
        <w:br w:type="page"/>
      </w:r>
    </w:p>
    <w:p w14:paraId="67852495" w14:textId="5FC679AB" w:rsidR="004E4784" w:rsidRDefault="004E4784" w:rsidP="004E4784">
      <w:pPr>
        <w:pStyle w:val="DHHSbody"/>
      </w:pPr>
      <w:r>
        <w:lastRenderedPageBreak/>
        <w:t xml:space="preserve">Proceed to complete the </w:t>
      </w:r>
      <w:r w:rsidRPr="002C20BF">
        <w:rPr>
          <w:b/>
        </w:rPr>
        <w:t>Security details</w:t>
      </w:r>
      <w:r>
        <w:t xml:space="preserve"> section, ensuring all mandatory fields </w:t>
      </w:r>
      <w:r>
        <w:rPr>
          <w:noProof/>
        </w:rPr>
        <w:drawing>
          <wp:inline distT="0" distB="0" distL="0" distR="0" wp14:anchorId="57B09E48" wp14:editId="2FCCD474">
            <wp:extent cx="133350" cy="161925"/>
            <wp:effectExtent l="0" t="0" r="0" b="9525"/>
            <wp:docPr id="28" name="Picture 28" descr="picutre of the mandatory fiel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icutre of the mandatory field symb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t xml:space="preserve"> are completed.</w:t>
      </w:r>
    </w:p>
    <w:p w14:paraId="79D946E9" w14:textId="77777777" w:rsidR="004E4784" w:rsidRDefault="004E4784" w:rsidP="004E4784">
      <w:pPr>
        <w:pStyle w:val="DHHSbody"/>
        <w:rPr>
          <w:rFonts w:cs="Arial"/>
        </w:rPr>
      </w:pPr>
      <w:r w:rsidRPr="004E4784">
        <w:rPr>
          <w:rFonts w:cs="Arial"/>
          <w:b/>
        </w:rPr>
        <w:t>Note:</w:t>
      </w:r>
      <w:r w:rsidRPr="00D54A83">
        <w:rPr>
          <w:rFonts w:cs="Arial"/>
        </w:rPr>
        <w:t xml:space="preserve"> Ensure you remember the selected secret question and answer.  You will need to re-enter this information if you forget your username or password (in the future).</w:t>
      </w:r>
    </w:p>
    <w:p w14:paraId="4FC50974" w14:textId="77777777" w:rsidR="00AC66C0" w:rsidRDefault="00AC66C0" w:rsidP="004E4784">
      <w:pPr>
        <w:pStyle w:val="DHHSbody"/>
        <w:rPr>
          <w:rFonts w:cs="Arial"/>
        </w:rPr>
      </w:pPr>
      <w:r w:rsidRPr="004E4784">
        <w:rPr>
          <w:b/>
        </w:rPr>
        <w:t>Note:</w:t>
      </w:r>
      <w:r w:rsidRPr="004E4784">
        <w:t xml:space="preserve"> You must select the Agree box (Conditions of Use) to enable your registration to be processed.  Please ensure that you read and understand the Conditions of Use prior to completing your request for registration</w:t>
      </w:r>
      <w:r w:rsidR="00A92F05">
        <w:rPr>
          <w:rFonts w:cs="Arial"/>
        </w:rPr>
        <w:t xml:space="preserve">. </w:t>
      </w:r>
    </w:p>
    <w:p w14:paraId="39E84CF9" w14:textId="5CF5FAC1" w:rsidR="007939CE" w:rsidRDefault="00A92F05" w:rsidP="004E4784">
      <w:pPr>
        <w:pStyle w:val="DHHSbody"/>
        <w:rPr>
          <w:rFonts w:cs="Arial"/>
        </w:rPr>
      </w:pPr>
      <w:r>
        <w:rPr>
          <w:rFonts w:cs="Arial"/>
        </w:rPr>
        <w:t>Th</w:t>
      </w:r>
      <w:r w:rsidR="00AC66C0">
        <w:rPr>
          <w:rFonts w:cs="Arial"/>
        </w:rPr>
        <w:t>en</w:t>
      </w:r>
      <w:r>
        <w:rPr>
          <w:rFonts w:cs="Arial"/>
        </w:rPr>
        <w:t xml:space="preserve"> click on register</w:t>
      </w:r>
      <w:r w:rsidR="00AC66C0">
        <w:rPr>
          <w:rFonts w:cs="Arial"/>
        </w:rPr>
        <w:t xml:space="preserve"> to complete your request.</w:t>
      </w:r>
    </w:p>
    <w:p w14:paraId="2AB958A1" w14:textId="77777777" w:rsidR="007939CE" w:rsidRDefault="007939CE" w:rsidP="007939CE">
      <w:pPr>
        <w:pStyle w:val="DHHSbody"/>
        <w:keepNext/>
      </w:pPr>
      <w:r>
        <w:rPr>
          <w:noProof/>
        </w:rPr>
        <w:drawing>
          <wp:inline distT="0" distB="0" distL="0" distR="0" wp14:anchorId="6DE43D8B" wp14:editId="7F205D33">
            <wp:extent cx="6479540" cy="4368165"/>
            <wp:effectExtent l="19050" t="19050" r="16510" b="13335"/>
            <wp:docPr id="1965752025" name="Picture 1" descr="Screenshot of Security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2025" name="Picture 1" descr="Screenshot of Security details screen"/>
                    <pic:cNvPicPr/>
                  </pic:nvPicPr>
                  <pic:blipFill>
                    <a:blip r:embed="rId27"/>
                    <a:stretch>
                      <a:fillRect/>
                    </a:stretch>
                  </pic:blipFill>
                  <pic:spPr>
                    <a:xfrm>
                      <a:off x="0" y="0"/>
                      <a:ext cx="6479540" cy="4368165"/>
                    </a:xfrm>
                    <a:prstGeom prst="rect">
                      <a:avLst/>
                    </a:prstGeom>
                    <a:ln>
                      <a:solidFill>
                        <a:schemeClr val="tx1"/>
                      </a:solidFill>
                    </a:ln>
                  </pic:spPr>
                </pic:pic>
              </a:graphicData>
            </a:graphic>
          </wp:inline>
        </w:drawing>
      </w:r>
    </w:p>
    <w:p w14:paraId="4C09F2D3" w14:textId="398B4DBA" w:rsidR="004E4784" w:rsidRPr="00D54A83" w:rsidRDefault="007939CE" w:rsidP="004B3BEC">
      <w:pPr>
        <w:pStyle w:val="Caption"/>
        <w:rPr>
          <w:rFonts w:cs="Arial"/>
        </w:rPr>
      </w:pPr>
      <w:r>
        <w:t xml:space="preserve">Figure </w:t>
      </w:r>
      <w:r w:rsidR="00E12493">
        <w:fldChar w:fldCharType="begin"/>
      </w:r>
      <w:r w:rsidR="00E12493">
        <w:instrText xml:space="preserve"> SEQ Figure \* ARABIC </w:instrText>
      </w:r>
      <w:r w:rsidR="00E12493">
        <w:fldChar w:fldCharType="separate"/>
      </w:r>
      <w:r>
        <w:rPr>
          <w:noProof/>
        </w:rPr>
        <w:t>7</w:t>
      </w:r>
      <w:r w:rsidR="00E12493">
        <w:rPr>
          <w:noProof/>
        </w:rPr>
        <w:fldChar w:fldCharType="end"/>
      </w:r>
      <w:r>
        <w:t xml:space="preserve"> </w:t>
      </w:r>
      <w:r w:rsidRPr="00021F11">
        <w:t>Screenshot of Security details screen</w:t>
      </w:r>
      <w:r w:rsidR="00AC66C0">
        <w:t xml:space="preserve"> and Conditions of Use checkbox</w:t>
      </w:r>
    </w:p>
    <w:p w14:paraId="40957D23" w14:textId="6918C9EC" w:rsidR="00BE7B50" w:rsidRPr="00BE7B50" w:rsidRDefault="00BE7B50" w:rsidP="004B3BEC">
      <w:pPr>
        <w:pStyle w:val="DHHSbody"/>
        <w:rPr>
          <w:rFonts w:eastAsia="Arial" w:cs="Arial"/>
          <w:b/>
          <w:color w:val="000000"/>
          <w:szCs w:val="22"/>
          <w:lang w:eastAsia="en-AU"/>
        </w:rPr>
      </w:pPr>
      <w:r w:rsidRPr="00BE7B50">
        <w:rPr>
          <w:rFonts w:eastAsia="Arial" w:cs="Arial"/>
          <w:b/>
          <w:color w:val="000000"/>
          <w:szCs w:val="22"/>
          <w:lang w:eastAsia="en-AU"/>
        </w:rPr>
        <w:t>Post Registration</w:t>
      </w:r>
    </w:p>
    <w:p w14:paraId="41EE6D2C" w14:textId="561C554F" w:rsidR="00BE7B50" w:rsidRPr="00BE7B50" w:rsidRDefault="00BE7B50" w:rsidP="00BE7B50">
      <w:pPr>
        <w:spacing w:after="133" w:line="271" w:lineRule="auto"/>
        <w:rPr>
          <w:rFonts w:ascii="Arial" w:eastAsia="Arial" w:hAnsi="Arial" w:cs="Arial"/>
          <w:color w:val="000000"/>
          <w:szCs w:val="22"/>
          <w:lang w:eastAsia="en-AU"/>
        </w:rPr>
      </w:pPr>
      <w:r w:rsidRPr="00BE7B50">
        <w:rPr>
          <w:rFonts w:ascii="Arial" w:eastAsia="Arial" w:hAnsi="Arial" w:cs="Arial"/>
          <w:color w:val="000000"/>
          <w:szCs w:val="22"/>
          <w:lang w:eastAsia="en-AU"/>
        </w:rPr>
        <w:t xml:space="preserve">The Organisation Authority (OA) will receive an automated email from eBusiness to </w:t>
      </w:r>
      <w:r w:rsidR="00F514F9">
        <w:rPr>
          <w:rFonts w:ascii="Arial" w:eastAsia="Arial" w:hAnsi="Arial" w:cs="Arial"/>
          <w:color w:val="000000"/>
          <w:szCs w:val="22"/>
          <w:lang w:eastAsia="en-AU"/>
        </w:rPr>
        <w:t>validate</w:t>
      </w:r>
      <w:r w:rsidRPr="00BE7B50">
        <w:rPr>
          <w:rFonts w:ascii="Arial" w:eastAsia="Arial" w:hAnsi="Arial" w:cs="Arial"/>
          <w:color w:val="000000"/>
          <w:szCs w:val="22"/>
          <w:lang w:eastAsia="en-AU"/>
        </w:rPr>
        <w:t xml:space="preserve"> their staff member’s request. </w:t>
      </w:r>
    </w:p>
    <w:p w14:paraId="72DF196E" w14:textId="7667EBA9" w:rsidR="00BE7B50" w:rsidRPr="00BE7B50" w:rsidRDefault="00BE7B50" w:rsidP="00BE7B50">
      <w:pPr>
        <w:spacing w:after="133" w:line="271" w:lineRule="auto"/>
        <w:rPr>
          <w:rFonts w:ascii="Arial" w:eastAsia="Arial" w:hAnsi="Arial" w:cs="Arial"/>
          <w:color w:val="000000"/>
          <w:szCs w:val="22"/>
          <w:lang w:eastAsia="en-AU"/>
        </w:rPr>
      </w:pPr>
      <w:r w:rsidRPr="00BE7B50">
        <w:rPr>
          <w:rFonts w:ascii="Arial" w:eastAsia="Arial" w:hAnsi="Arial" w:cs="Arial"/>
          <w:color w:val="000000"/>
          <w:szCs w:val="22"/>
          <w:lang w:eastAsia="en-AU"/>
        </w:rPr>
        <w:t xml:space="preserve">The OA should log into their eBusiness account and access the Enterprise User Service application to validate eBusiness/application requests. </w:t>
      </w:r>
      <w:r w:rsidR="009D6BE1">
        <w:rPr>
          <w:rFonts w:ascii="Arial" w:eastAsia="Arial" w:hAnsi="Arial" w:cs="Arial"/>
          <w:color w:val="000000"/>
          <w:szCs w:val="22"/>
          <w:lang w:eastAsia="en-AU"/>
        </w:rPr>
        <w:t>If the reque</w:t>
      </w:r>
      <w:r w:rsidR="00180AE2">
        <w:rPr>
          <w:rFonts w:ascii="Arial" w:eastAsia="Arial" w:hAnsi="Arial" w:cs="Arial"/>
          <w:color w:val="000000"/>
          <w:szCs w:val="22"/>
          <w:lang w:eastAsia="en-AU"/>
        </w:rPr>
        <w:t>s</w:t>
      </w:r>
      <w:r w:rsidR="009D6BE1">
        <w:rPr>
          <w:rFonts w:ascii="Arial" w:eastAsia="Arial" w:hAnsi="Arial" w:cs="Arial"/>
          <w:color w:val="000000"/>
          <w:szCs w:val="22"/>
          <w:lang w:eastAsia="en-AU"/>
        </w:rPr>
        <w:t xml:space="preserve">t is not validated </w:t>
      </w:r>
      <w:r w:rsidR="0062436C">
        <w:rPr>
          <w:rFonts w:ascii="Arial" w:eastAsia="Arial" w:hAnsi="Arial" w:cs="Arial"/>
          <w:color w:val="000000"/>
          <w:szCs w:val="22"/>
          <w:lang w:eastAsia="en-AU"/>
        </w:rPr>
        <w:t>in a timely manner</w:t>
      </w:r>
      <w:r w:rsidR="009D6BE1">
        <w:rPr>
          <w:rFonts w:ascii="Arial" w:eastAsia="Arial" w:hAnsi="Arial" w:cs="Arial"/>
          <w:color w:val="000000"/>
          <w:szCs w:val="22"/>
          <w:lang w:eastAsia="en-AU"/>
        </w:rPr>
        <w:t>, it will time out</w:t>
      </w:r>
      <w:r w:rsidR="00180AE2">
        <w:rPr>
          <w:rFonts w:ascii="Arial" w:eastAsia="Arial" w:hAnsi="Arial" w:cs="Arial"/>
          <w:color w:val="000000"/>
          <w:szCs w:val="22"/>
          <w:lang w:eastAsia="en-AU"/>
        </w:rPr>
        <w:t xml:space="preserve"> and be automatically cancelled. </w:t>
      </w:r>
      <w:r w:rsidR="0062436C">
        <w:rPr>
          <w:rFonts w:ascii="Arial" w:eastAsia="Arial" w:hAnsi="Arial" w:cs="Arial"/>
          <w:color w:val="000000"/>
          <w:szCs w:val="22"/>
          <w:lang w:eastAsia="en-AU"/>
        </w:rPr>
        <w:t>The User will then need to resubmit</w:t>
      </w:r>
    </w:p>
    <w:p w14:paraId="73DF991A" w14:textId="77777777" w:rsidR="00BE7B50" w:rsidRPr="005D0132" w:rsidRDefault="00BE7B50" w:rsidP="00BE7B50">
      <w:pPr>
        <w:spacing w:after="293" w:line="259" w:lineRule="auto"/>
        <w:rPr>
          <w:rFonts w:ascii="Arial" w:eastAsia="Arial" w:hAnsi="Arial" w:cs="Arial"/>
          <w:b/>
          <w:szCs w:val="22"/>
          <w:lang w:eastAsia="en-AU"/>
        </w:rPr>
      </w:pPr>
      <w:r w:rsidRPr="00BE7B50">
        <w:rPr>
          <w:rFonts w:ascii="Arial" w:eastAsia="Arial" w:hAnsi="Arial" w:cs="Arial"/>
          <w:b/>
          <w:szCs w:val="22"/>
          <w:lang w:eastAsia="en-AU"/>
        </w:rPr>
        <w:t xml:space="preserve">It is the organisation’s responsibility to advise eBusiness if an OA has left the organisation and to designate a new OA. </w:t>
      </w:r>
    </w:p>
    <w:p w14:paraId="64017C4B" w14:textId="77EBC626" w:rsidR="00BE7B50" w:rsidRPr="00BE7B50" w:rsidRDefault="00BE7B50" w:rsidP="00BE7B50">
      <w:pPr>
        <w:spacing w:after="293" w:line="259" w:lineRule="auto"/>
        <w:rPr>
          <w:rFonts w:ascii="Arial" w:eastAsia="Arial" w:hAnsi="Arial" w:cs="Arial"/>
          <w:color w:val="000000"/>
          <w:szCs w:val="22"/>
          <w:lang w:eastAsia="en-AU"/>
        </w:rPr>
      </w:pPr>
      <w:r w:rsidRPr="00BE7B50">
        <w:rPr>
          <w:rFonts w:ascii="Arial" w:hAnsi="Arial" w:cs="Arial"/>
        </w:rPr>
        <w:t xml:space="preserve">If approved, your request will then be forwarded to the Application </w:t>
      </w:r>
      <w:r w:rsidR="000174DC">
        <w:rPr>
          <w:rFonts w:ascii="Arial" w:hAnsi="Arial" w:cs="Arial"/>
        </w:rPr>
        <w:t>Administrator</w:t>
      </w:r>
      <w:r w:rsidRPr="00BE7B50">
        <w:rPr>
          <w:rFonts w:ascii="Arial" w:hAnsi="Arial" w:cs="Arial"/>
        </w:rPr>
        <w:t xml:space="preserve"> (</w:t>
      </w:r>
      <w:r w:rsidR="000174DC">
        <w:rPr>
          <w:rFonts w:ascii="Arial" w:hAnsi="Arial" w:cs="Arial"/>
        </w:rPr>
        <w:t>My Agency</w:t>
      </w:r>
      <w:r w:rsidRPr="00BE7B50">
        <w:rPr>
          <w:rFonts w:ascii="Arial" w:hAnsi="Arial" w:cs="Arial"/>
        </w:rPr>
        <w:t xml:space="preserve">) </w:t>
      </w:r>
      <w:r w:rsidR="000174DC">
        <w:rPr>
          <w:rFonts w:ascii="Arial" w:hAnsi="Arial" w:cs="Arial"/>
        </w:rPr>
        <w:t xml:space="preserve">to grant </w:t>
      </w:r>
      <w:r w:rsidR="00CA7972">
        <w:rPr>
          <w:rFonts w:ascii="Arial" w:hAnsi="Arial" w:cs="Arial"/>
        </w:rPr>
        <w:t>or deny access</w:t>
      </w:r>
      <w:r w:rsidRPr="00BE7B50">
        <w:rPr>
          <w:rFonts w:ascii="Arial" w:hAnsi="Arial" w:cs="Arial"/>
        </w:rPr>
        <w:t xml:space="preserve"> and an automated email, from eBusiness, will then be sent to your nominated </w:t>
      </w:r>
      <w:r w:rsidR="0011448E">
        <w:rPr>
          <w:rFonts w:ascii="Arial" w:hAnsi="Arial" w:cs="Arial"/>
        </w:rPr>
        <w:t xml:space="preserve">email </w:t>
      </w:r>
      <w:r w:rsidRPr="00BE7B50">
        <w:rPr>
          <w:rFonts w:ascii="Arial" w:hAnsi="Arial" w:cs="Arial"/>
        </w:rPr>
        <w:t>address providing your username and password.</w:t>
      </w:r>
    </w:p>
    <w:p w14:paraId="280A4135" w14:textId="77777777" w:rsidR="004E4784" w:rsidRPr="004E4784" w:rsidRDefault="004E4784" w:rsidP="004E4784">
      <w:pPr>
        <w:pStyle w:val="DHHSbody"/>
        <w:rPr>
          <w:b/>
        </w:rPr>
      </w:pPr>
      <w:r w:rsidRPr="004E4784">
        <w:rPr>
          <w:b/>
        </w:rPr>
        <w:t>Please ensure your username and password are kept in a secure location and are not shared with other users.</w:t>
      </w:r>
    </w:p>
    <w:p w14:paraId="2AC10C8B" w14:textId="77777777" w:rsidR="005B4C68" w:rsidRPr="005B4C68" w:rsidRDefault="005B4C68" w:rsidP="0076436B">
      <w:pPr>
        <w:pStyle w:val="Heading3"/>
        <w:rPr>
          <w:lang w:eastAsia="en-AU"/>
        </w:rPr>
      </w:pPr>
      <w:bookmarkStart w:id="5" w:name="_Toc12268551"/>
      <w:bookmarkStart w:id="6" w:name="_Toc12268890"/>
      <w:bookmarkStart w:id="7" w:name="_Toc172284985"/>
      <w:bookmarkEnd w:id="4"/>
      <w:r w:rsidRPr="005B4C68">
        <w:rPr>
          <w:lang w:eastAsia="en-AU"/>
        </w:rPr>
        <w:lastRenderedPageBreak/>
        <w:t>Troubleshooting</w:t>
      </w:r>
      <w:bookmarkEnd w:id="5"/>
      <w:bookmarkEnd w:id="6"/>
      <w:bookmarkEnd w:id="7"/>
      <w:r w:rsidRPr="005B4C68">
        <w:rPr>
          <w:lang w:eastAsia="en-AU"/>
        </w:rPr>
        <w:t xml:space="preserve"> </w:t>
      </w:r>
    </w:p>
    <w:p w14:paraId="4B0AFFFF" w14:textId="77777777" w:rsidR="005B4C68" w:rsidRPr="005B4C68" w:rsidRDefault="005B4C68" w:rsidP="005B4C68">
      <w:pPr>
        <w:spacing w:after="244"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There are several steps in the registration process that can cause registration delays. The information below provides advice on how to overcome the most common registration issues. </w:t>
      </w:r>
    </w:p>
    <w:p w14:paraId="000BA8C4" w14:textId="77777777" w:rsidR="005B4C68" w:rsidRPr="005B4C68" w:rsidRDefault="005B4C68" w:rsidP="0076436B">
      <w:pPr>
        <w:pStyle w:val="Heading4"/>
        <w:rPr>
          <w:lang w:eastAsia="en-AU"/>
        </w:rPr>
      </w:pPr>
      <w:bookmarkStart w:id="8" w:name="_Toc12268891"/>
      <w:r w:rsidRPr="005B4C68">
        <w:rPr>
          <w:lang w:eastAsia="en-AU"/>
        </w:rPr>
        <w:t>My request for eBusiness access, or access to the application, is not being actioned.</w:t>
      </w:r>
      <w:bookmarkEnd w:id="8"/>
      <w:r w:rsidRPr="005B4C68">
        <w:rPr>
          <w:lang w:eastAsia="en-AU"/>
        </w:rPr>
        <w:t xml:space="preserve"> </w:t>
      </w:r>
    </w:p>
    <w:p w14:paraId="3336634D" w14:textId="77777777" w:rsidR="005B4C68" w:rsidRPr="005B4C68" w:rsidRDefault="005B4C68" w:rsidP="005B4C68">
      <w:pPr>
        <w:spacing w:after="11"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Organisation Authority (OA) within an organisation must validate all requests related to eBusiness. There are several reasons why the request may be delayed from the organisation’s side: </w:t>
      </w:r>
    </w:p>
    <w:p w14:paraId="488C4DA0" w14:textId="77777777" w:rsidR="005B4C68" w:rsidRPr="005B4C68" w:rsidRDefault="005B4C68" w:rsidP="005B4C68">
      <w:pPr>
        <w:spacing w:after="22" w:line="259" w:lineRule="auto"/>
        <w:ind w:left="284"/>
        <w:rPr>
          <w:rFonts w:ascii="Arial" w:eastAsia="Arial" w:hAnsi="Arial" w:cs="Arial"/>
          <w:color w:val="000000"/>
          <w:szCs w:val="22"/>
          <w:lang w:eastAsia="en-AU"/>
        </w:rPr>
      </w:pPr>
      <w:r w:rsidRPr="005B4C68">
        <w:rPr>
          <w:rFonts w:ascii="Arial" w:eastAsia="Arial" w:hAnsi="Arial" w:cs="Arial"/>
          <w:color w:val="000000"/>
          <w:szCs w:val="22"/>
          <w:lang w:eastAsia="en-AU"/>
        </w:rPr>
        <w:t xml:space="preserve"> </w:t>
      </w:r>
    </w:p>
    <w:p w14:paraId="498AC5FF" w14:textId="77777777" w:rsidR="005B4C68" w:rsidRPr="005B4C68" w:rsidRDefault="005B4C68" w:rsidP="005B4C68">
      <w:pPr>
        <w:pStyle w:val="ListParagraph"/>
        <w:numPr>
          <w:ilvl w:val="0"/>
          <w:numId w:val="12"/>
        </w:numPr>
        <w:spacing w:after="21"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OA no longer works for the agency and therefore cannot approve the eBusiness request. </w:t>
      </w:r>
    </w:p>
    <w:p w14:paraId="6BDA9D6D" w14:textId="77777777" w:rsidR="005B4C68" w:rsidRPr="005B4C68" w:rsidRDefault="005B4C68" w:rsidP="005B4C68">
      <w:pPr>
        <w:pStyle w:val="ListParagraph"/>
        <w:numPr>
          <w:ilvl w:val="0"/>
          <w:numId w:val="12"/>
        </w:numPr>
        <w:spacing w:after="21"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OA is on leave and has not approved the eBusiness request. </w:t>
      </w:r>
    </w:p>
    <w:p w14:paraId="3CD65DFA" w14:textId="77777777" w:rsidR="005B4C68" w:rsidRPr="005B4C68" w:rsidRDefault="005B4C68" w:rsidP="005B4C68">
      <w:pPr>
        <w:pStyle w:val="ListParagraph"/>
        <w:numPr>
          <w:ilvl w:val="0"/>
          <w:numId w:val="12"/>
        </w:numPr>
        <w:spacing w:after="23"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OA does not know the staff member and cannot confirm their identity. </w:t>
      </w:r>
    </w:p>
    <w:p w14:paraId="06E01192" w14:textId="77777777" w:rsidR="005B4C68" w:rsidRPr="005B4C68" w:rsidRDefault="005B4C68" w:rsidP="005B4C68">
      <w:pPr>
        <w:pStyle w:val="ListParagraph"/>
        <w:numPr>
          <w:ilvl w:val="0"/>
          <w:numId w:val="12"/>
        </w:numPr>
        <w:spacing w:after="49"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staff member selected the wrong organisation name and therefore the request has been sent to the wrong OA. </w:t>
      </w:r>
    </w:p>
    <w:p w14:paraId="5D0EC808" w14:textId="77777777" w:rsidR="005B4C68" w:rsidRPr="005B4C68" w:rsidRDefault="005B4C68" w:rsidP="005B4C68">
      <w:pPr>
        <w:spacing w:after="60" w:line="259" w:lineRule="auto"/>
        <w:ind w:left="567"/>
        <w:rPr>
          <w:rFonts w:ascii="Arial" w:eastAsia="Arial" w:hAnsi="Arial" w:cs="Arial"/>
          <w:color w:val="000000"/>
          <w:szCs w:val="22"/>
          <w:lang w:eastAsia="en-AU"/>
        </w:rPr>
      </w:pPr>
      <w:r w:rsidRPr="005B4C68">
        <w:rPr>
          <w:rFonts w:ascii="Arial" w:eastAsia="Arial" w:hAnsi="Arial" w:cs="Arial"/>
          <w:color w:val="000000"/>
          <w:szCs w:val="22"/>
          <w:lang w:eastAsia="en-AU"/>
        </w:rPr>
        <w:t xml:space="preserve"> </w:t>
      </w:r>
    </w:p>
    <w:p w14:paraId="1B1CCB60" w14:textId="77777777" w:rsidR="005B4C68" w:rsidRDefault="005B4C68" w:rsidP="005B4C68">
      <w:pPr>
        <w:spacing w:after="246"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If the OA no longer works for the organisation, a new OA will need to be appointed. </w:t>
      </w:r>
      <w:r w:rsidRPr="005B4C68">
        <w:rPr>
          <w:rFonts w:ascii="Arial" w:eastAsia="Arial" w:hAnsi="Arial" w:cs="Arial"/>
          <w:b/>
          <w:color w:val="000000"/>
          <w:szCs w:val="22"/>
          <w:lang w:eastAsia="en-AU"/>
        </w:rPr>
        <w:t xml:space="preserve">The Organisation Authority </w:t>
      </w:r>
      <w:r w:rsidR="00093801">
        <w:rPr>
          <w:rFonts w:ascii="Arial" w:eastAsia="Arial" w:hAnsi="Arial" w:cs="Arial"/>
          <w:b/>
          <w:color w:val="000000"/>
          <w:szCs w:val="22"/>
          <w:lang w:eastAsia="en-AU"/>
        </w:rPr>
        <w:t>n</w:t>
      </w:r>
      <w:r w:rsidRPr="005B4C68">
        <w:rPr>
          <w:rFonts w:ascii="Arial" w:eastAsia="Arial" w:hAnsi="Arial" w:cs="Arial"/>
          <w:b/>
          <w:color w:val="000000"/>
          <w:szCs w:val="22"/>
          <w:lang w:eastAsia="en-AU"/>
        </w:rPr>
        <w:t xml:space="preserve">omination </w:t>
      </w:r>
      <w:r w:rsidR="00093801">
        <w:rPr>
          <w:rFonts w:ascii="Arial" w:eastAsia="Arial" w:hAnsi="Arial" w:cs="Arial"/>
          <w:b/>
          <w:color w:val="000000"/>
          <w:szCs w:val="22"/>
          <w:lang w:eastAsia="en-AU"/>
        </w:rPr>
        <w:t>f</w:t>
      </w:r>
      <w:r w:rsidRPr="005B4C68">
        <w:rPr>
          <w:rFonts w:ascii="Arial" w:eastAsia="Arial" w:hAnsi="Arial" w:cs="Arial"/>
          <w:b/>
          <w:color w:val="000000"/>
          <w:szCs w:val="22"/>
          <w:lang w:eastAsia="en-AU"/>
        </w:rPr>
        <w:t xml:space="preserve">orm </w:t>
      </w:r>
      <w:r w:rsidRPr="005B4C68">
        <w:rPr>
          <w:rFonts w:ascii="Arial" w:eastAsia="Arial" w:hAnsi="Arial" w:cs="Arial"/>
          <w:color w:val="000000"/>
          <w:szCs w:val="22"/>
          <w:lang w:eastAsia="en-AU"/>
        </w:rPr>
        <w:t xml:space="preserve">must be completed prior to staff applying for eBusiness. This form also allows an organisation to nominate a secondary OA who will be able to action requests when the primary OA is on leave. </w:t>
      </w:r>
      <w:bookmarkStart w:id="9" w:name="_Toc12268892"/>
    </w:p>
    <w:p w14:paraId="3AB2EE01" w14:textId="38CB9FC3" w:rsidR="00093801" w:rsidRDefault="00093801" w:rsidP="00093801">
      <w:pPr>
        <w:pStyle w:val="DHHSbody"/>
        <w:rPr>
          <w:rFonts w:eastAsia="Arial" w:cs="Arial"/>
          <w:color w:val="000000"/>
          <w:szCs w:val="22"/>
          <w:lang w:eastAsia="en-AU"/>
        </w:rPr>
      </w:pPr>
      <w:r>
        <w:rPr>
          <w:rFonts w:eastAsia="Arial" w:cs="Arial"/>
          <w:color w:val="000000"/>
          <w:szCs w:val="22"/>
          <w:lang w:eastAsia="en-AU"/>
        </w:rPr>
        <w:t>To obtain an Organisation Authority nomination form, p</w:t>
      </w:r>
      <w:r w:rsidRPr="004E4784">
        <w:t xml:space="preserve">lease contact the eBusiness </w:t>
      </w:r>
      <w:r>
        <w:t>h</w:t>
      </w:r>
      <w:r w:rsidRPr="004E4784">
        <w:t xml:space="preserve">elpdesk on 1300 799 470 select option 1 then option 4. </w:t>
      </w:r>
      <w:r w:rsidRPr="005B4C68">
        <w:rPr>
          <w:rFonts w:eastAsia="Arial" w:cs="Arial"/>
          <w:color w:val="000000"/>
          <w:szCs w:val="22"/>
          <w:lang w:eastAsia="en-AU"/>
        </w:rPr>
        <w:t xml:space="preserve">or email </w:t>
      </w:r>
      <w:r w:rsidRPr="005B4C68">
        <w:rPr>
          <w:rFonts w:eastAsia="Arial" w:cs="Arial"/>
          <w:color w:val="3366FF"/>
          <w:szCs w:val="22"/>
          <w:u w:val="single" w:color="3366FF"/>
          <w:lang w:eastAsia="en-AU"/>
        </w:rPr>
        <w:t>ebiz@</w:t>
      </w:r>
      <w:r w:rsidR="00B37094">
        <w:rPr>
          <w:rFonts w:eastAsia="Arial" w:cs="Arial"/>
          <w:color w:val="3366FF"/>
          <w:szCs w:val="22"/>
          <w:u w:val="single" w:color="3366FF"/>
          <w:lang w:eastAsia="en-AU"/>
        </w:rPr>
        <w:t>support</w:t>
      </w:r>
      <w:r w:rsidRPr="005B4C68">
        <w:rPr>
          <w:rFonts w:eastAsia="Arial" w:cs="Arial"/>
          <w:color w:val="3366FF"/>
          <w:szCs w:val="22"/>
          <w:u w:val="single" w:color="3366FF"/>
          <w:lang w:eastAsia="en-AU"/>
        </w:rPr>
        <w:t>.vic.gov.au</w:t>
      </w:r>
    </w:p>
    <w:bookmarkEnd w:id="9"/>
    <w:p w14:paraId="77912A70" w14:textId="77777777" w:rsidR="005B4C68" w:rsidRPr="005B4C68" w:rsidRDefault="005B4C68" w:rsidP="005B4C68">
      <w:pPr>
        <w:spacing w:after="108" w:line="271" w:lineRule="auto"/>
        <w:rPr>
          <w:rFonts w:ascii="Arial" w:eastAsia="Arial" w:hAnsi="Arial" w:cs="Arial"/>
          <w:color w:val="000000"/>
          <w:szCs w:val="22"/>
          <w:lang w:eastAsia="en-AU"/>
        </w:rPr>
      </w:pPr>
      <w:r w:rsidRPr="0076436B">
        <w:rPr>
          <w:rStyle w:val="Heading4Char"/>
        </w:rPr>
        <w:t>My organisation’s OA has approved my request, but I haven’t received confirmation of my access</w:t>
      </w:r>
      <w:r w:rsidRPr="005B4C68">
        <w:rPr>
          <w:rFonts w:ascii="Arial" w:eastAsia="Arial" w:hAnsi="Arial" w:cs="Arial"/>
          <w:b/>
          <w:color w:val="153547"/>
          <w:sz w:val="28"/>
          <w:szCs w:val="22"/>
          <w:lang w:eastAsia="en-AU"/>
        </w:rPr>
        <w:t>.</w:t>
      </w:r>
      <w:r>
        <w:rPr>
          <w:rFonts w:ascii="Arial" w:eastAsia="Arial" w:hAnsi="Arial" w:cs="Arial"/>
          <w:color w:val="000000"/>
          <w:szCs w:val="22"/>
          <w:lang w:eastAsia="en-AU"/>
        </w:rPr>
        <w:br/>
      </w:r>
      <w:r>
        <w:rPr>
          <w:rFonts w:ascii="Arial" w:eastAsia="Arial" w:hAnsi="Arial" w:cs="Arial"/>
          <w:color w:val="000000"/>
          <w:szCs w:val="22"/>
          <w:lang w:eastAsia="en-AU"/>
        </w:rPr>
        <w:br/>
      </w:r>
      <w:r w:rsidRPr="005B4C68">
        <w:rPr>
          <w:rFonts w:ascii="Arial" w:eastAsia="Arial" w:hAnsi="Arial" w:cs="Arial"/>
          <w:color w:val="000000"/>
          <w:szCs w:val="22"/>
          <w:lang w:eastAsia="en-AU"/>
        </w:rPr>
        <w:t>Possible reasons why you may not have been notified of access include:</w:t>
      </w:r>
    </w:p>
    <w:p w14:paraId="17160499" w14:textId="77777777" w:rsidR="005B4C68" w:rsidRPr="005B4C68" w:rsidRDefault="005B4C68" w:rsidP="005B4C68">
      <w:pPr>
        <w:pStyle w:val="ListParagraph"/>
        <w:numPr>
          <w:ilvl w:val="0"/>
          <w:numId w:val="13"/>
        </w:numPr>
        <w:spacing w:after="69"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An incorrect email address was provided in the eBusiness registration request, therefore the confirmation email bounced. </w:t>
      </w:r>
    </w:p>
    <w:p w14:paraId="42BB2970" w14:textId="77777777" w:rsidR="005B4C68" w:rsidRPr="005B4C68" w:rsidRDefault="005B4C68" w:rsidP="005B4C68">
      <w:pPr>
        <w:pStyle w:val="ListParagraph"/>
        <w:numPr>
          <w:ilvl w:val="0"/>
          <w:numId w:val="13"/>
        </w:numPr>
        <w:spacing w:after="69"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The automated email confirming registration was recognised as SPAM and filtered into your email Trash/Junk folder. </w:t>
      </w:r>
    </w:p>
    <w:p w14:paraId="0545AAEA" w14:textId="7263ACFF" w:rsidR="005B4C68" w:rsidRPr="0076436B" w:rsidRDefault="005B4C68" w:rsidP="0076436B">
      <w:pPr>
        <w:pStyle w:val="ListParagraph"/>
        <w:numPr>
          <w:ilvl w:val="0"/>
          <w:numId w:val="13"/>
        </w:numPr>
        <w:spacing w:after="54"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You entered a yahoo or </w:t>
      </w:r>
      <w:proofErr w:type="spellStart"/>
      <w:r>
        <w:rPr>
          <w:rFonts w:ascii="Arial" w:eastAsia="Arial" w:hAnsi="Arial" w:cs="Arial"/>
          <w:color w:val="000000"/>
          <w:szCs w:val="22"/>
          <w:lang w:eastAsia="en-AU"/>
        </w:rPr>
        <w:t>h</w:t>
      </w:r>
      <w:r w:rsidRPr="005B4C68">
        <w:rPr>
          <w:rFonts w:ascii="Arial" w:eastAsia="Arial" w:hAnsi="Arial" w:cs="Arial"/>
          <w:color w:val="000000"/>
          <w:szCs w:val="22"/>
          <w:lang w:eastAsia="en-AU"/>
        </w:rPr>
        <w:t>otmail</w:t>
      </w:r>
      <w:proofErr w:type="spellEnd"/>
      <w:r w:rsidRPr="005B4C68">
        <w:rPr>
          <w:rFonts w:ascii="Arial" w:eastAsia="Arial" w:hAnsi="Arial" w:cs="Arial"/>
          <w:color w:val="000000"/>
          <w:szCs w:val="22"/>
          <w:lang w:eastAsia="en-AU"/>
        </w:rPr>
        <w:t xml:space="preserve"> email account. </w:t>
      </w:r>
      <w:r w:rsidR="00E235BA">
        <w:rPr>
          <w:rFonts w:ascii="Arial" w:eastAsia="Arial" w:hAnsi="Arial" w:cs="Arial"/>
          <w:color w:val="000000"/>
          <w:szCs w:val="22"/>
          <w:lang w:eastAsia="en-AU"/>
        </w:rPr>
        <w:t>Your</w:t>
      </w:r>
      <w:r w:rsidRPr="005B4C68">
        <w:rPr>
          <w:rFonts w:ascii="Arial" w:eastAsia="Arial" w:hAnsi="Arial" w:cs="Arial"/>
          <w:color w:val="000000"/>
          <w:szCs w:val="22"/>
          <w:lang w:eastAsia="en-AU"/>
        </w:rPr>
        <w:t xml:space="preserve"> work email address must be used when registering. </w:t>
      </w:r>
    </w:p>
    <w:p w14:paraId="5CBA940B" w14:textId="30840089" w:rsidR="005B4C68" w:rsidRDefault="005B4C68" w:rsidP="005B4C68">
      <w:pPr>
        <w:pStyle w:val="DHHSbody"/>
      </w:pPr>
      <w:r w:rsidRPr="005B4C68">
        <w:rPr>
          <w:rFonts w:eastAsia="Arial" w:cs="Arial"/>
          <w:color w:val="000000"/>
          <w:szCs w:val="22"/>
          <w:lang w:eastAsia="en-AU"/>
        </w:rPr>
        <w:t xml:space="preserve">To check your access, </w:t>
      </w:r>
      <w:r w:rsidR="00FB783F">
        <w:t xml:space="preserve">please email </w:t>
      </w:r>
      <w:hyperlink r:id="rId28" w:history="1">
        <w:r w:rsidR="00FB783F" w:rsidRPr="0045528A">
          <w:rPr>
            <w:rStyle w:val="Hyperlink"/>
          </w:rPr>
          <w:t>FAC@dffh.vic.gov.au</w:t>
        </w:r>
      </w:hyperlink>
    </w:p>
    <w:p w14:paraId="13DE8E72" w14:textId="202E6C72" w:rsidR="005B4C68" w:rsidRPr="00FB783F" w:rsidRDefault="005B4C68" w:rsidP="0076436B">
      <w:pPr>
        <w:pStyle w:val="Heading4"/>
        <w:rPr>
          <w:lang w:eastAsia="en-AU"/>
        </w:rPr>
      </w:pPr>
      <w:bookmarkStart w:id="10" w:name="_Toc12268893"/>
      <w:r w:rsidRPr="005B4C68">
        <w:rPr>
          <w:lang w:eastAsia="en-AU"/>
        </w:rPr>
        <w:t>I received a confirmation email of my access however when I login it says access denied/invalid username and password.</w:t>
      </w:r>
      <w:bookmarkEnd w:id="10"/>
      <w:r w:rsidRPr="005B4C68">
        <w:rPr>
          <w:lang w:eastAsia="en-AU"/>
        </w:rPr>
        <w:t xml:space="preserve"> </w:t>
      </w:r>
    </w:p>
    <w:p w14:paraId="3DF60376" w14:textId="77777777" w:rsidR="005B4C68" w:rsidRPr="005B4C68" w:rsidRDefault="005B4C68" w:rsidP="005B4C68">
      <w:pPr>
        <w:spacing w:after="133"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Possible reasons why you may receive an error message include: </w:t>
      </w:r>
    </w:p>
    <w:p w14:paraId="21EFA7A7" w14:textId="77777777" w:rsidR="005B4C68" w:rsidRPr="005B4C68" w:rsidRDefault="005B4C68" w:rsidP="005B4C68">
      <w:pPr>
        <w:pStyle w:val="ListParagraph"/>
        <w:numPr>
          <w:ilvl w:val="0"/>
          <w:numId w:val="14"/>
        </w:numPr>
        <w:spacing w:after="102"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Activation of eBusiness accounts and access to the application can take up to 24 hours. </w:t>
      </w:r>
    </w:p>
    <w:p w14:paraId="3068F7A2" w14:textId="67643132" w:rsidR="005B4C68" w:rsidRDefault="005B4C68" w:rsidP="0076436B">
      <w:pPr>
        <w:pStyle w:val="ListParagraph"/>
        <w:numPr>
          <w:ilvl w:val="0"/>
          <w:numId w:val="14"/>
        </w:numPr>
        <w:spacing w:after="133" w:line="271" w:lineRule="auto"/>
        <w:rPr>
          <w:rFonts w:ascii="Arial" w:eastAsia="Arial" w:hAnsi="Arial" w:cs="Arial"/>
          <w:color w:val="000000"/>
          <w:szCs w:val="22"/>
          <w:lang w:eastAsia="en-AU"/>
        </w:rPr>
      </w:pPr>
      <w:r w:rsidRPr="005B4C68">
        <w:rPr>
          <w:rFonts w:ascii="Arial" w:eastAsia="Arial" w:hAnsi="Arial" w:cs="Arial"/>
          <w:color w:val="000000"/>
          <w:szCs w:val="22"/>
          <w:lang w:eastAsia="en-AU"/>
        </w:rPr>
        <w:t xml:space="preserve">You have attempted to reset your password several times and the account has been locked. </w:t>
      </w:r>
      <w:r w:rsidRPr="005B4C68">
        <w:rPr>
          <w:rFonts w:ascii="Arial" w:hAnsi="Arial" w:cs="Arial"/>
        </w:rPr>
        <w:t>Contact the eBusiness helpdesk on 1300 799 470 select option 1 then option 4</w:t>
      </w:r>
      <w:r w:rsidR="001E509C">
        <w:rPr>
          <w:rFonts w:ascii="Arial" w:hAnsi="Arial" w:cs="Arial"/>
        </w:rPr>
        <w:t>,</w:t>
      </w:r>
      <w:r>
        <w:rPr>
          <w:rFonts w:ascii="Arial" w:hAnsi="Arial" w:cs="Arial"/>
        </w:rPr>
        <w:t xml:space="preserve"> </w:t>
      </w:r>
      <w:r w:rsidRPr="005B4C68">
        <w:rPr>
          <w:rFonts w:ascii="Arial" w:eastAsia="Arial" w:hAnsi="Arial" w:cs="Arial"/>
          <w:color w:val="000000"/>
          <w:szCs w:val="22"/>
          <w:lang w:eastAsia="en-AU"/>
        </w:rPr>
        <w:t xml:space="preserve">to reset the account. </w:t>
      </w:r>
      <w:bookmarkStart w:id="11" w:name="_Toc12268894"/>
    </w:p>
    <w:p w14:paraId="2A85687B" w14:textId="77777777" w:rsidR="00B926E7" w:rsidRDefault="00B926E7">
      <w:pPr>
        <w:rPr>
          <w:rFonts w:ascii="Arial" w:eastAsia="Arial" w:hAnsi="Arial"/>
          <w:b/>
          <w:color w:val="201547"/>
          <w:sz w:val="28"/>
          <w:szCs w:val="28"/>
          <w:lang w:eastAsia="en-AU"/>
        </w:rPr>
      </w:pPr>
      <w:r>
        <w:rPr>
          <w:rFonts w:eastAsia="Arial"/>
          <w:lang w:eastAsia="en-AU"/>
        </w:rPr>
        <w:br w:type="page"/>
      </w:r>
    </w:p>
    <w:p w14:paraId="24780606" w14:textId="72B52626" w:rsidR="00252B23" w:rsidRDefault="00252B23" w:rsidP="00252B23">
      <w:pPr>
        <w:pStyle w:val="Heading2"/>
        <w:rPr>
          <w:rFonts w:eastAsia="Arial"/>
          <w:lang w:eastAsia="en-AU"/>
        </w:rPr>
      </w:pPr>
      <w:bookmarkStart w:id="12" w:name="_Toc172284986"/>
      <w:r>
        <w:rPr>
          <w:rFonts w:eastAsia="Arial"/>
          <w:lang w:eastAsia="en-AU"/>
        </w:rPr>
        <w:lastRenderedPageBreak/>
        <w:t>Logging in once registered</w:t>
      </w:r>
      <w:bookmarkEnd w:id="12"/>
    </w:p>
    <w:p w14:paraId="578A15F9" w14:textId="0249CFAE" w:rsidR="009B4956" w:rsidRPr="00050637" w:rsidRDefault="00252B23" w:rsidP="00252B23">
      <w:pPr>
        <w:pStyle w:val="DHHSbody"/>
        <w:ind w:left="360"/>
        <w:rPr>
          <w:bCs/>
        </w:rPr>
      </w:pPr>
      <w:r>
        <w:rPr>
          <w:lang w:eastAsia="en-AU"/>
        </w:rPr>
        <w:t xml:space="preserve">Go to </w:t>
      </w:r>
      <w:hyperlink r:id="rId29" w:history="1">
        <w:r w:rsidRPr="00B7080B">
          <w:rPr>
            <w:rStyle w:val="Hyperlink"/>
          </w:rPr>
          <w:t>https://fac.dffh.vic.gov.au/</w:t>
        </w:r>
      </w:hyperlink>
      <w:r>
        <w:rPr>
          <w:rStyle w:val="Hyperlink"/>
        </w:rPr>
        <w:t xml:space="preserve">  </w:t>
      </w:r>
      <w:r w:rsidR="009B4956">
        <w:rPr>
          <w:rStyle w:val="Hyperlink"/>
        </w:rPr>
        <w:t xml:space="preserve">  </w:t>
      </w:r>
      <w:r w:rsidR="009B4956" w:rsidRPr="009B4956">
        <w:rPr>
          <w:rFonts w:eastAsia="Times New Roman" w:cs="Arial"/>
        </w:rPr>
        <w:t xml:space="preserve">and </w:t>
      </w:r>
      <w:r w:rsidR="009B4956">
        <w:rPr>
          <w:rFonts w:eastAsia="Times New Roman" w:cs="Arial"/>
        </w:rPr>
        <w:t xml:space="preserve">click on the </w:t>
      </w:r>
      <w:r w:rsidR="00C62D4B">
        <w:rPr>
          <w:rFonts w:eastAsia="Times New Roman" w:cs="Arial"/>
        </w:rPr>
        <w:t xml:space="preserve">‘tile’ </w:t>
      </w:r>
      <w:r w:rsidR="00C62D4B" w:rsidRPr="001B05A2">
        <w:rPr>
          <w:b/>
        </w:rPr>
        <w:t>My Agency login – non D</w:t>
      </w:r>
      <w:r w:rsidR="00C62D4B">
        <w:rPr>
          <w:b/>
        </w:rPr>
        <w:t>FFH and DH</w:t>
      </w:r>
      <w:r w:rsidR="00C62D4B" w:rsidRPr="001B05A2">
        <w:rPr>
          <w:b/>
        </w:rPr>
        <w:t xml:space="preserve"> staff</w:t>
      </w:r>
      <w:r w:rsidR="00050637">
        <w:rPr>
          <w:b/>
        </w:rPr>
        <w:t xml:space="preserve"> </w:t>
      </w:r>
      <w:hyperlink r:id="rId30" w:history="1">
        <w:r w:rsidR="00050637" w:rsidRPr="00050637">
          <w:rPr>
            <w:rStyle w:val="Hyperlink"/>
            <w:bCs/>
          </w:rPr>
          <w:t>https://faceb.ace.webapp.dhs.vic.gov.au/facadmin</w:t>
        </w:r>
      </w:hyperlink>
    </w:p>
    <w:p w14:paraId="5634A76E" w14:textId="77777777" w:rsidR="009B4956" w:rsidRDefault="009B4956" w:rsidP="00252B23">
      <w:pPr>
        <w:pStyle w:val="DHHSbody"/>
        <w:ind w:left="360"/>
      </w:pPr>
      <w:r>
        <w:rPr>
          <w:noProof/>
        </w:rPr>
        <w:drawing>
          <wp:inline distT="0" distB="0" distL="0" distR="0" wp14:anchorId="0F3CAD7D" wp14:editId="2703977B">
            <wp:extent cx="2012950" cy="1123950"/>
            <wp:effectExtent l="0" t="0" r="6350" b="0"/>
            <wp:docPr id="1256979762" name="Picture 1" descr="Screenshot of the My Agency log in tile on the Funded Agency Channel home page.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79762" name="Picture 1" descr="Screenshot of the My Agency log in tile on the Funded Agency Channel home page. ">
                      <a:hlinkClick r:id="rId30"/>
                    </pic:cNvPr>
                    <pic:cNvPicPr/>
                  </pic:nvPicPr>
                  <pic:blipFill rotWithShape="1">
                    <a:blip r:embed="rId31"/>
                    <a:srcRect r="1847"/>
                    <a:stretch/>
                  </pic:blipFill>
                  <pic:spPr bwMode="auto">
                    <a:xfrm>
                      <a:off x="0" y="0"/>
                      <a:ext cx="2013776" cy="112441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FB7C6B" w14:textId="226DE99F" w:rsidR="00252B23" w:rsidRDefault="00DE7469" w:rsidP="00252B23">
      <w:pPr>
        <w:spacing w:after="133" w:line="271" w:lineRule="auto"/>
        <w:rPr>
          <w:rFonts w:ascii="Arial" w:eastAsia="Arial" w:hAnsi="Arial" w:cs="Arial"/>
          <w:color w:val="000000"/>
          <w:szCs w:val="22"/>
          <w:lang w:eastAsia="en-AU"/>
        </w:rPr>
      </w:pPr>
      <w:r>
        <w:rPr>
          <w:rFonts w:ascii="Arial" w:eastAsia="Arial" w:hAnsi="Arial" w:cs="Arial"/>
          <w:color w:val="000000"/>
          <w:szCs w:val="22"/>
          <w:lang w:eastAsia="en-AU"/>
        </w:rPr>
        <w:t xml:space="preserve">This will take you to the Security verification page, </w:t>
      </w:r>
      <w:r w:rsidR="006B4724">
        <w:rPr>
          <w:rFonts w:ascii="Arial" w:eastAsia="Arial" w:hAnsi="Arial" w:cs="Arial"/>
          <w:color w:val="000000"/>
          <w:szCs w:val="22"/>
          <w:lang w:eastAsia="en-AU"/>
        </w:rPr>
        <w:t xml:space="preserve">enter the eBusiness credentials you registered </w:t>
      </w:r>
      <w:proofErr w:type="gramStart"/>
      <w:r w:rsidR="006B4724">
        <w:rPr>
          <w:rFonts w:ascii="Arial" w:eastAsia="Arial" w:hAnsi="Arial" w:cs="Arial"/>
          <w:color w:val="000000"/>
          <w:szCs w:val="22"/>
          <w:lang w:eastAsia="en-AU"/>
        </w:rPr>
        <w:t>with</w:t>
      </w:r>
      <w:proofErr w:type="gramEnd"/>
      <w:r w:rsidR="003D6935">
        <w:rPr>
          <w:rFonts w:ascii="Arial" w:eastAsia="Arial" w:hAnsi="Arial" w:cs="Arial"/>
          <w:color w:val="000000"/>
          <w:szCs w:val="22"/>
          <w:lang w:eastAsia="en-AU"/>
        </w:rPr>
        <w:t xml:space="preserve"> and </w:t>
      </w:r>
      <w:r w:rsidR="00D92B98">
        <w:rPr>
          <w:rFonts w:ascii="Arial" w:eastAsia="Arial" w:hAnsi="Arial" w:cs="Arial"/>
          <w:color w:val="000000"/>
          <w:szCs w:val="22"/>
          <w:lang w:eastAsia="en-AU"/>
        </w:rPr>
        <w:t xml:space="preserve">the My Agency page will then load. </w:t>
      </w:r>
    </w:p>
    <w:p w14:paraId="114A86A6" w14:textId="77777777" w:rsidR="00B926E7" w:rsidRPr="00252B23" w:rsidRDefault="00B926E7" w:rsidP="00252B23">
      <w:pPr>
        <w:spacing w:after="133" w:line="271" w:lineRule="auto"/>
        <w:rPr>
          <w:rFonts w:ascii="Arial" w:eastAsia="Arial" w:hAnsi="Arial" w:cs="Arial"/>
          <w:color w:val="000000"/>
          <w:szCs w:val="22"/>
          <w:lang w:eastAsia="en-AU"/>
        </w:rPr>
      </w:pPr>
    </w:p>
    <w:bookmarkEnd w:id="11"/>
    <w:p w14:paraId="7711F071" w14:textId="6DA84C01" w:rsidR="00E12493" w:rsidRDefault="00E12493" w:rsidP="00E12493">
      <w:pPr>
        <w:pStyle w:val="Accessibilitypara"/>
        <w:numPr>
          <w:ilvl w:val="0"/>
          <w:numId w:val="14"/>
        </w:numPr>
        <w:pBdr>
          <w:top w:val="single" w:sz="4" w:space="1" w:color="auto"/>
          <w:left w:val="single" w:sz="4" w:space="4" w:color="auto"/>
          <w:bottom w:val="single" w:sz="4" w:space="1" w:color="auto"/>
          <w:right w:val="single" w:sz="4" w:space="4" w:color="auto"/>
        </w:pBdr>
        <w:rPr>
          <w:color w:val="004C97"/>
        </w:rPr>
      </w:pPr>
      <w:r>
        <w:t xml:space="preserve">To receive this document in another format, email </w:t>
      </w:r>
      <w:hyperlink r:id="rId32" w:history="1">
        <w:r w:rsidRPr="00493A16">
          <w:rPr>
            <w:rStyle w:val="Hyperlink"/>
          </w:rPr>
          <w:t>FAC@dffh.vic.gov.au</w:t>
        </w:r>
      </w:hyperlink>
      <w:r>
        <w:t xml:space="preserve"> &lt;FAC@dffh.vic.gov.au&gt;.</w:t>
      </w:r>
    </w:p>
    <w:p w14:paraId="06420422" w14:textId="77777777" w:rsidR="00E12493" w:rsidRDefault="00E12493" w:rsidP="00E12493">
      <w:pPr>
        <w:pStyle w:val="Imprint"/>
        <w:numPr>
          <w:ilvl w:val="0"/>
          <w:numId w:val="14"/>
        </w:numPr>
        <w:pBdr>
          <w:top w:val="single" w:sz="4" w:space="1" w:color="auto"/>
          <w:left w:val="single" w:sz="4" w:space="4" w:color="auto"/>
          <w:bottom w:val="single" w:sz="4" w:space="1" w:color="auto"/>
          <w:right w:val="single" w:sz="4" w:space="4" w:color="auto"/>
        </w:pBdr>
        <w:rPr>
          <w:sz w:val="24"/>
          <w:szCs w:val="24"/>
        </w:rPr>
      </w:pPr>
      <w:r>
        <w:rPr>
          <w:sz w:val="24"/>
          <w:szCs w:val="24"/>
        </w:rPr>
        <w:t>Authorised and published by the Victorian Government, 1 Treasury Place, Melbourne.</w:t>
      </w:r>
    </w:p>
    <w:p w14:paraId="241EAEBA" w14:textId="1523D592" w:rsidR="005B4C68" w:rsidRPr="004E4784" w:rsidRDefault="00E12493" w:rsidP="00246093">
      <w:pPr>
        <w:pStyle w:val="Imprint"/>
        <w:numPr>
          <w:ilvl w:val="0"/>
          <w:numId w:val="14"/>
        </w:numPr>
        <w:pBdr>
          <w:top w:val="single" w:sz="4" w:space="1" w:color="auto"/>
          <w:left w:val="single" w:sz="4" w:space="4" w:color="auto"/>
          <w:bottom w:val="single" w:sz="4" w:space="1" w:color="auto"/>
          <w:right w:val="single" w:sz="4" w:space="4" w:color="auto"/>
        </w:pBdr>
      </w:pPr>
      <w:r w:rsidRPr="00E12493">
        <w:rPr>
          <w:sz w:val="24"/>
          <w:szCs w:val="24"/>
        </w:rPr>
        <w:t xml:space="preserve">© State of Victoria, Australia, Department of Families, Fairness and Housing, </w:t>
      </w:r>
      <w:r w:rsidR="00A23B04">
        <w:rPr>
          <w:color w:val="004C97"/>
          <w:sz w:val="24"/>
          <w:szCs w:val="24"/>
        </w:rPr>
        <w:t>July</w:t>
      </w:r>
      <w:r>
        <w:rPr>
          <w:color w:val="004C97"/>
          <w:sz w:val="24"/>
          <w:szCs w:val="24"/>
        </w:rPr>
        <w:t xml:space="preserve"> 202</w:t>
      </w:r>
      <w:r w:rsidR="00A23B04">
        <w:rPr>
          <w:color w:val="004C97"/>
          <w:sz w:val="24"/>
          <w:szCs w:val="24"/>
        </w:rPr>
        <w:t>4</w:t>
      </w:r>
    </w:p>
    <w:sectPr w:rsidR="005B4C68" w:rsidRPr="004E4784"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802E7" w14:textId="77777777" w:rsidR="00BE74E0" w:rsidRDefault="00BE74E0">
      <w:r>
        <w:separator/>
      </w:r>
    </w:p>
  </w:endnote>
  <w:endnote w:type="continuationSeparator" w:id="0">
    <w:p w14:paraId="053ACD42" w14:textId="77777777" w:rsidR="00BE74E0" w:rsidRDefault="00BE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F77F5" w14:textId="610B230B" w:rsidR="00363F37" w:rsidRDefault="00363F37">
    <w:pPr>
      <w:pStyle w:val="Footer"/>
    </w:pPr>
    <w:r>
      <w:rPr>
        <w:noProof/>
      </w:rPr>
      <mc:AlternateContent>
        <mc:Choice Requires="wps">
          <w:drawing>
            <wp:anchor distT="0" distB="0" distL="0" distR="0" simplePos="0" relativeHeight="251659776" behindDoc="0" locked="0" layoutInCell="1" allowOverlap="1" wp14:anchorId="034C3C89" wp14:editId="2D54205D">
              <wp:simplePos x="635" y="635"/>
              <wp:positionH relativeFrom="page">
                <wp:align>center</wp:align>
              </wp:positionH>
              <wp:positionV relativeFrom="page">
                <wp:align>bottom</wp:align>
              </wp:positionV>
              <wp:extent cx="443865" cy="443865"/>
              <wp:effectExtent l="0" t="0" r="10160" b="0"/>
              <wp:wrapNone/>
              <wp:docPr id="186751985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B6432" w14:textId="4C8F95C0"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C3C8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68B6432" w14:textId="4C8F95C0"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3ED7" w14:textId="7BBCE656" w:rsidR="009D70A4" w:rsidRPr="00F65AA9" w:rsidRDefault="00363F37" w:rsidP="0051568D">
    <w:pPr>
      <w:pStyle w:val="DHHSfooter"/>
    </w:pPr>
    <w:r>
      <w:rPr>
        <w:noProof/>
        <w:lang w:eastAsia="en-AU"/>
      </w:rPr>
      <mc:AlternateContent>
        <mc:Choice Requires="wps">
          <w:drawing>
            <wp:anchor distT="0" distB="0" distL="0" distR="0" simplePos="0" relativeHeight="251660800" behindDoc="0" locked="0" layoutInCell="1" allowOverlap="1" wp14:anchorId="18DD5CC4" wp14:editId="19161098">
              <wp:simplePos x="540689" y="10241280"/>
              <wp:positionH relativeFrom="page">
                <wp:align>center</wp:align>
              </wp:positionH>
              <wp:positionV relativeFrom="page">
                <wp:align>bottom</wp:align>
              </wp:positionV>
              <wp:extent cx="443865" cy="443865"/>
              <wp:effectExtent l="0" t="0" r="10160" b="0"/>
              <wp:wrapNone/>
              <wp:docPr id="17640773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774E8" w14:textId="7AECA8DE"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D5CC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1774E8" w14:textId="7AECA8DE"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r w:rsidR="00072DBD">
      <w:rPr>
        <w:noProof/>
        <w:lang w:eastAsia="en-AU"/>
      </w:rPr>
      <w:drawing>
        <wp:anchor distT="0" distB="0" distL="114300" distR="114300" simplePos="0" relativeHeight="251657728" behindDoc="1" locked="0" layoutInCell="1" allowOverlap="1" wp14:anchorId="5CF461A1" wp14:editId="26524DF5">
          <wp:simplePos x="0" y="0"/>
          <wp:positionH relativeFrom="column">
            <wp:posOffset>-540385</wp:posOffset>
          </wp:positionH>
          <wp:positionV relativeFrom="paragraph">
            <wp:posOffset>-360045</wp:posOffset>
          </wp:positionV>
          <wp:extent cx="7549515" cy="796925"/>
          <wp:effectExtent l="0" t="0" r="0" b="3175"/>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7969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1839" w14:textId="31E98254" w:rsidR="00363F37" w:rsidRDefault="00363F37">
    <w:pPr>
      <w:pStyle w:val="Footer"/>
    </w:pPr>
    <w:r>
      <w:rPr>
        <w:noProof/>
      </w:rPr>
      <mc:AlternateContent>
        <mc:Choice Requires="wps">
          <w:drawing>
            <wp:anchor distT="0" distB="0" distL="0" distR="0" simplePos="0" relativeHeight="251658752" behindDoc="0" locked="0" layoutInCell="1" allowOverlap="1" wp14:anchorId="6639B059" wp14:editId="4E6F4403">
              <wp:simplePos x="635" y="635"/>
              <wp:positionH relativeFrom="page">
                <wp:align>center</wp:align>
              </wp:positionH>
              <wp:positionV relativeFrom="page">
                <wp:align>bottom</wp:align>
              </wp:positionV>
              <wp:extent cx="443865" cy="443865"/>
              <wp:effectExtent l="0" t="0" r="10160" b="0"/>
              <wp:wrapNone/>
              <wp:docPr id="11463359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EB79A" w14:textId="5C164D83"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9B05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3EB79A" w14:textId="5C164D83"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E72A" w14:textId="3EAB26E4" w:rsidR="00363F37" w:rsidRDefault="00363F37">
    <w:pPr>
      <w:pStyle w:val="Footer"/>
    </w:pPr>
    <w:r>
      <w:rPr>
        <w:noProof/>
      </w:rPr>
      <mc:AlternateContent>
        <mc:Choice Requires="wps">
          <w:drawing>
            <wp:anchor distT="0" distB="0" distL="0" distR="0" simplePos="0" relativeHeight="251662848" behindDoc="0" locked="0" layoutInCell="1" allowOverlap="1" wp14:anchorId="46FFD464" wp14:editId="28AE031E">
              <wp:simplePos x="635" y="635"/>
              <wp:positionH relativeFrom="page">
                <wp:align>center</wp:align>
              </wp:positionH>
              <wp:positionV relativeFrom="page">
                <wp:align>bottom</wp:align>
              </wp:positionV>
              <wp:extent cx="443865" cy="443865"/>
              <wp:effectExtent l="0" t="0" r="10160" b="0"/>
              <wp:wrapNone/>
              <wp:docPr id="16693524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E259B" w14:textId="504572CA"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FD464"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8E259B" w14:textId="504572CA"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C0F4" w14:textId="2569A4DB" w:rsidR="009D70A4" w:rsidRPr="00A11421" w:rsidRDefault="00363F37" w:rsidP="0051568D">
    <w:pPr>
      <w:pStyle w:val="DHHSfooter"/>
    </w:pPr>
    <w:r>
      <w:rPr>
        <w:noProof/>
      </w:rPr>
      <mc:AlternateContent>
        <mc:Choice Requires="wps">
          <w:drawing>
            <wp:anchor distT="0" distB="0" distL="0" distR="0" simplePos="0" relativeHeight="251663872" behindDoc="0" locked="0" layoutInCell="1" allowOverlap="1" wp14:anchorId="60E637C1" wp14:editId="6B0C4254">
              <wp:simplePos x="541020" y="10237470"/>
              <wp:positionH relativeFrom="page">
                <wp:align>center</wp:align>
              </wp:positionH>
              <wp:positionV relativeFrom="page">
                <wp:align>bottom</wp:align>
              </wp:positionV>
              <wp:extent cx="443865" cy="443865"/>
              <wp:effectExtent l="0" t="0" r="10160" b="0"/>
              <wp:wrapNone/>
              <wp:docPr id="6091498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E33FC" w14:textId="6B7D2B34"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637C1"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4DE33FC" w14:textId="6B7D2B34"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r w:rsidR="00161D8E">
      <w:t xml:space="preserve">How to register for </w:t>
    </w:r>
    <w:r w:rsidR="002903B5">
      <w:t xml:space="preserve">Funded </w:t>
    </w:r>
    <w:r w:rsidR="00161D8E">
      <w:t>Agency</w:t>
    </w:r>
    <w:r w:rsidR="002903B5">
      <w:t xml:space="preserve"> Channel</w:t>
    </w:r>
    <w:r w:rsidR="009D70A4" w:rsidRPr="00A11421">
      <w:tab/>
    </w:r>
    <w:r w:rsidR="009D70A4" w:rsidRPr="00A11421">
      <w:fldChar w:fldCharType="begin"/>
    </w:r>
    <w:r w:rsidR="009D70A4" w:rsidRPr="00A11421">
      <w:instrText xml:space="preserve"> PAGE </w:instrText>
    </w:r>
    <w:r w:rsidR="009D70A4" w:rsidRPr="00A11421">
      <w:fldChar w:fldCharType="separate"/>
    </w:r>
    <w:r w:rsidR="00A90382">
      <w:rPr>
        <w:noProof/>
      </w:rPr>
      <w:t>4</w:t>
    </w:r>
    <w:r w:rsidR="009D70A4"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C4035" w14:textId="6D31F126" w:rsidR="00363F37" w:rsidRDefault="00363F37">
    <w:pPr>
      <w:pStyle w:val="Footer"/>
    </w:pPr>
    <w:r>
      <w:rPr>
        <w:noProof/>
      </w:rPr>
      <mc:AlternateContent>
        <mc:Choice Requires="wps">
          <w:drawing>
            <wp:anchor distT="0" distB="0" distL="0" distR="0" simplePos="0" relativeHeight="251661824" behindDoc="0" locked="0" layoutInCell="1" allowOverlap="1" wp14:anchorId="2FFD2947" wp14:editId="0132015B">
              <wp:simplePos x="635" y="635"/>
              <wp:positionH relativeFrom="page">
                <wp:align>center</wp:align>
              </wp:positionH>
              <wp:positionV relativeFrom="page">
                <wp:align>bottom</wp:align>
              </wp:positionV>
              <wp:extent cx="443865" cy="443865"/>
              <wp:effectExtent l="0" t="0" r="10160" b="0"/>
              <wp:wrapNone/>
              <wp:docPr id="4978479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295BA" w14:textId="44C6E486"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D2947"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D295BA" w14:textId="44C6E486" w:rsidR="00363F37" w:rsidRPr="00363F37" w:rsidRDefault="00363F37" w:rsidP="00363F37">
                    <w:pPr>
                      <w:rPr>
                        <w:rFonts w:ascii="Arial Black" w:eastAsia="Arial Black" w:hAnsi="Arial Black" w:cs="Arial Black"/>
                        <w:noProof/>
                        <w:color w:val="000000"/>
                      </w:rPr>
                    </w:pPr>
                    <w:r w:rsidRPr="00363F37">
                      <w:rPr>
                        <w:rFonts w:ascii="Arial Black" w:eastAsia="Arial Black" w:hAnsi="Arial Black" w:cs="Arial Black"/>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F6AA9" w14:textId="77777777" w:rsidR="00BE74E0" w:rsidRDefault="00BE74E0" w:rsidP="002862F1">
      <w:pPr>
        <w:spacing w:before="120"/>
      </w:pPr>
      <w:r>
        <w:separator/>
      </w:r>
    </w:p>
  </w:footnote>
  <w:footnote w:type="continuationSeparator" w:id="0">
    <w:p w14:paraId="789D0E70" w14:textId="77777777" w:rsidR="00BE74E0" w:rsidRDefault="00BE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BB37D"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4166FC3"/>
    <w:multiLevelType w:val="hybridMultilevel"/>
    <w:tmpl w:val="C8EA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DE0783C"/>
    <w:multiLevelType w:val="hybridMultilevel"/>
    <w:tmpl w:val="EA1600EC"/>
    <w:lvl w:ilvl="0" w:tplc="CDA4849E">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D24B3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0446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E899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43D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CAA3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7AC6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C20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24A7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E835B9"/>
    <w:multiLevelType w:val="hybridMultilevel"/>
    <w:tmpl w:val="7EAE6DF2"/>
    <w:lvl w:ilvl="0" w:tplc="366A09DE">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A8A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A88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FA0B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6416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82AF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1CC7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D2DFF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EA1A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A006AF"/>
    <w:multiLevelType w:val="hybridMultilevel"/>
    <w:tmpl w:val="32BA6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906260"/>
    <w:multiLevelType w:val="hybridMultilevel"/>
    <w:tmpl w:val="AD9A7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A3A4CA7"/>
    <w:multiLevelType w:val="hybridMultilevel"/>
    <w:tmpl w:val="C1C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DB5CE5"/>
    <w:multiLevelType w:val="hybridMultilevel"/>
    <w:tmpl w:val="00A2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5137592">
    <w:abstractNumId w:val="0"/>
  </w:num>
  <w:num w:numId="2" w16cid:durableId="2121026618">
    <w:abstractNumId w:val="1"/>
  </w:num>
  <w:num w:numId="3" w16cid:durableId="1621649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76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69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394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445940">
    <w:abstractNumId w:val="9"/>
  </w:num>
  <w:num w:numId="8" w16cid:durableId="551775186">
    <w:abstractNumId w:val="7"/>
  </w:num>
  <w:num w:numId="9" w16cid:durableId="156844093">
    <w:abstractNumId w:val="8"/>
  </w:num>
  <w:num w:numId="10" w16cid:durableId="1867480871">
    <w:abstractNumId w:val="5"/>
  </w:num>
  <w:num w:numId="11" w16cid:durableId="42995833">
    <w:abstractNumId w:val="4"/>
  </w:num>
  <w:num w:numId="12" w16cid:durableId="1198356021">
    <w:abstractNumId w:val="10"/>
  </w:num>
  <w:num w:numId="13" w16cid:durableId="663555066">
    <w:abstractNumId w:val="11"/>
  </w:num>
  <w:num w:numId="14" w16cid:durableId="2085715821">
    <w:abstractNumId w:val="6"/>
  </w:num>
  <w:num w:numId="15" w16cid:durableId="8797100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8E"/>
    <w:rsid w:val="000072B6"/>
    <w:rsid w:val="0001021B"/>
    <w:rsid w:val="00011D89"/>
    <w:rsid w:val="00014411"/>
    <w:rsid w:val="000174DC"/>
    <w:rsid w:val="00024D89"/>
    <w:rsid w:val="000250B6"/>
    <w:rsid w:val="00033D81"/>
    <w:rsid w:val="0004153B"/>
    <w:rsid w:val="00041BF0"/>
    <w:rsid w:val="0004536B"/>
    <w:rsid w:val="00046713"/>
    <w:rsid w:val="00046B68"/>
    <w:rsid w:val="00050637"/>
    <w:rsid w:val="000527DD"/>
    <w:rsid w:val="000578B2"/>
    <w:rsid w:val="00060959"/>
    <w:rsid w:val="000663CD"/>
    <w:rsid w:val="00072DBD"/>
    <w:rsid w:val="000733FE"/>
    <w:rsid w:val="00074219"/>
    <w:rsid w:val="00074ED5"/>
    <w:rsid w:val="00077484"/>
    <w:rsid w:val="0009113B"/>
    <w:rsid w:val="00093801"/>
    <w:rsid w:val="00094DA3"/>
    <w:rsid w:val="00096CD1"/>
    <w:rsid w:val="000A012C"/>
    <w:rsid w:val="000A0EB9"/>
    <w:rsid w:val="000A186C"/>
    <w:rsid w:val="000A2DBD"/>
    <w:rsid w:val="000B0E72"/>
    <w:rsid w:val="000B23FD"/>
    <w:rsid w:val="000B543D"/>
    <w:rsid w:val="000B5BF7"/>
    <w:rsid w:val="000B6BC8"/>
    <w:rsid w:val="000C42EA"/>
    <w:rsid w:val="000C4546"/>
    <w:rsid w:val="000C4C59"/>
    <w:rsid w:val="000D1242"/>
    <w:rsid w:val="000E3CC7"/>
    <w:rsid w:val="000E6BD4"/>
    <w:rsid w:val="000F1F1E"/>
    <w:rsid w:val="000F2259"/>
    <w:rsid w:val="0010392D"/>
    <w:rsid w:val="0010447F"/>
    <w:rsid w:val="00104FE3"/>
    <w:rsid w:val="00110DE7"/>
    <w:rsid w:val="0011448E"/>
    <w:rsid w:val="00120BD3"/>
    <w:rsid w:val="00122FEA"/>
    <w:rsid w:val="001232BD"/>
    <w:rsid w:val="00124ED5"/>
    <w:rsid w:val="001447B3"/>
    <w:rsid w:val="00152073"/>
    <w:rsid w:val="00161939"/>
    <w:rsid w:val="00161AA0"/>
    <w:rsid w:val="00161D8E"/>
    <w:rsid w:val="00162093"/>
    <w:rsid w:val="0017388B"/>
    <w:rsid w:val="001771DD"/>
    <w:rsid w:val="00177995"/>
    <w:rsid w:val="00177A8C"/>
    <w:rsid w:val="00180AE2"/>
    <w:rsid w:val="00186B33"/>
    <w:rsid w:val="00190C3F"/>
    <w:rsid w:val="00192F9D"/>
    <w:rsid w:val="00196EB8"/>
    <w:rsid w:val="001979FF"/>
    <w:rsid w:val="00197B17"/>
    <w:rsid w:val="001A3ACE"/>
    <w:rsid w:val="001B05A2"/>
    <w:rsid w:val="001B1824"/>
    <w:rsid w:val="001C277E"/>
    <w:rsid w:val="001C2A72"/>
    <w:rsid w:val="001D0B75"/>
    <w:rsid w:val="001D3C09"/>
    <w:rsid w:val="001D44E8"/>
    <w:rsid w:val="001D60EC"/>
    <w:rsid w:val="001E44DF"/>
    <w:rsid w:val="001E509C"/>
    <w:rsid w:val="001E68A5"/>
    <w:rsid w:val="001E6BB0"/>
    <w:rsid w:val="001F3826"/>
    <w:rsid w:val="001F6411"/>
    <w:rsid w:val="001F6E46"/>
    <w:rsid w:val="001F7C91"/>
    <w:rsid w:val="00200E3C"/>
    <w:rsid w:val="00204AB1"/>
    <w:rsid w:val="00206463"/>
    <w:rsid w:val="00206F2F"/>
    <w:rsid w:val="0021053D"/>
    <w:rsid w:val="00210A92"/>
    <w:rsid w:val="00216C03"/>
    <w:rsid w:val="00220C04"/>
    <w:rsid w:val="0022278D"/>
    <w:rsid w:val="0022701F"/>
    <w:rsid w:val="002333F5"/>
    <w:rsid w:val="00233724"/>
    <w:rsid w:val="002432E1"/>
    <w:rsid w:val="0024493D"/>
    <w:rsid w:val="00246207"/>
    <w:rsid w:val="00246C5E"/>
    <w:rsid w:val="00251343"/>
    <w:rsid w:val="00252B23"/>
    <w:rsid w:val="00254F58"/>
    <w:rsid w:val="00257235"/>
    <w:rsid w:val="002620BC"/>
    <w:rsid w:val="00262802"/>
    <w:rsid w:val="00263A90"/>
    <w:rsid w:val="0026408B"/>
    <w:rsid w:val="00267C3E"/>
    <w:rsid w:val="002709BB"/>
    <w:rsid w:val="002763B3"/>
    <w:rsid w:val="002802E3"/>
    <w:rsid w:val="0028213D"/>
    <w:rsid w:val="002862F1"/>
    <w:rsid w:val="002903B5"/>
    <w:rsid w:val="00291373"/>
    <w:rsid w:val="0029597D"/>
    <w:rsid w:val="002962C3"/>
    <w:rsid w:val="0029752B"/>
    <w:rsid w:val="002A483C"/>
    <w:rsid w:val="002B1729"/>
    <w:rsid w:val="002B4DD4"/>
    <w:rsid w:val="002B5277"/>
    <w:rsid w:val="002B5375"/>
    <w:rsid w:val="002B73C2"/>
    <w:rsid w:val="002B77C1"/>
    <w:rsid w:val="002C2728"/>
    <w:rsid w:val="002D5006"/>
    <w:rsid w:val="002D69E6"/>
    <w:rsid w:val="002E01D0"/>
    <w:rsid w:val="002E161D"/>
    <w:rsid w:val="002E3100"/>
    <w:rsid w:val="002E6C95"/>
    <w:rsid w:val="002E77F8"/>
    <w:rsid w:val="002E7C36"/>
    <w:rsid w:val="002F5F31"/>
    <w:rsid w:val="002F5F46"/>
    <w:rsid w:val="00302216"/>
    <w:rsid w:val="00303E53"/>
    <w:rsid w:val="00306E5F"/>
    <w:rsid w:val="00307E14"/>
    <w:rsid w:val="00314054"/>
    <w:rsid w:val="00316F27"/>
    <w:rsid w:val="00326CA8"/>
    <w:rsid w:val="00327870"/>
    <w:rsid w:val="0033259D"/>
    <w:rsid w:val="003406C6"/>
    <w:rsid w:val="003418CC"/>
    <w:rsid w:val="003459BD"/>
    <w:rsid w:val="00350D38"/>
    <w:rsid w:val="00351B36"/>
    <w:rsid w:val="00357B4E"/>
    <w:rsid w:val="00363F37"/>
    <w:rsid w:val="003744CF"/>
    <w:rsid w:val="00374717"/>
    <w:rsid w:val="0037676C"/>
    <w:rsid w:val="003829E5"/>
    <w:rsid w:val="00394CFD"/>
    <w:rsid w:val="003956CC"/>
    <w:rsid w:val="00395C9A"/>
    <w:rsid w:val="003A6B67"/>
    <w:rsid w:val="003B15E6"/>
    <w:rsid w:val="003C2045"/>
    <w:rsid w:val="003C43A1"/>
    <w:rsid w:val="003C4FC0"/>
    <w:rsid w:val="003C55F4"/>
    <w:rsid w:val="003C7A3F"/>
    <w:rsid w:val="003D2766"/>
    <w:rsid w:val="003D3E8F"/>
    <w:rsid w:val="003D6475"/>
    <w:rsid w:val="003D6935"/>
    <w:rsid w:val="003E5AD1"/>
    <w:rsid w:val="003F0445"/>
    <w:rsid w:val="003F0CF0"/>
    <w:rsid w:val="003F14B1"/>
    <w:rsid w:val="003F3289"/>
    <w:rsid w:val="00401FCF"/>
    <w:rsid w:val="00406285"/>
    <w:rsid w:val="00412B44"/>
    <w:rsid w:val="00412D13"/>
    <w:rsid w:val="004148F9"/>
    <w:rsid w:val="0042084E"/>
    <w:rsid w:val="00421EEF"/>
    <w:rsid w:val="00424D65"/>
    <w:rsid w:val="00442C6C"/>
    <w:rsid w:val="00443814"/>
    <w:rsid w:val="00443CBE"/>
    <w:rsid w:val="00443E8A"/>
    <w:rsid w:val="004441BC"/>
    <w:rsid w:val="004468B4"/>
    <w:rsid w:val="0045230A"/>
    <w:rsid w:val="00457337"/>
    <w:rsid w:val="0047372D"/>
    <w:rsid w:val="004743DD"/>
    <w:rsid w:val="00474CEA"/>
    <w:rsid w:val="00477C78"/>
    <w:rsid w:val="00483968"/>
    <w:rsid w:val="00484F86"/>
    <w:rsid w:val="00490746"/>
    <w:rsid w:val="00490852"/>
    <w:rsid w:val="00492F30"/>
    <w:rsid w:val="004946F4"/>
    <w:rsid w:val="0049487E"/>
    <w:rsid w:val="004A160D"/>
    <w:rsid w:val="004A2C0A"/>
    <w:rsid w:val="004A3E81"/>
    <w:rsid w:val="004A5C62"/>
    <w:rsid w:val="004A707D"/>
    <w:rsid w:val="004B3BEC"/>
    <w:rsid w:val="004B6A77"/>
    <w:rsid w:val="004C6EEE"/>
    <w:rsid w:val="004C702B"/>
    <w:rsid w:val="004D016B"/>
    <w:rsid w:val="004D1B22"/>
    <w:rsid w:val="004D36F2"/>
    <w:rsid w:val="004E138F"/>
    <w:rsid w:val="004E4649"/>
    <w:rsid w:val="004E4784"/>
    <w:rsid w:val="004E5C2B"/>
    <w:rsid w:val="004F00DD"/>
    <w:rsid w:val="004F2133"/>
    <w:rsid w:val="004F552C"/>
    <w:rsid w:val="004F55F1"/>
    <w:rsid w:val="004F6936"/>
    <w:rsid w:val="00503DC6"/>
    <w:rsid w:val="00506F5D"/>
    <w:rsid w:val="005078F8"/>
    <w:rsid w:val="005126D0"/>
    <w:rsid w:val="00513E61"/>
    <w:rsid w:val="0051568D"/>
    <w:rsid w:val="00521E79"/>
    <w:rsid w:val="00526C15"/>
    <w:rsid w:val="00536499"/>
    <w:rsid w:val="0053682C"/>
    <w:rsid w:val="00543903"/>
    <w:rsid w:val="00543F11"/>
    <w:rsid w:val="00547A95"/>
    <w:rsid w:val="005559A5"/>
    <w:rsid w:val="00572031"/>
    <w:rsid w:val="00574F40"/>
    <w:rsid w:val="00575416"/>
    <w:rsid w:val="00576E84"/>
    <w:rsid w:val="00582B8C"/>
    <w:rsid w:val="0058757E"/>
    <w:rsid w:val="00596A4B"/>
    <w:rsid w:val="00597507"/>
    <w:rsid w:val="005A2D96"/>
    <w:rsid w:val="005B21B6"/>
    <w:rsid w:val="005B3A08"/>
    <w:rsid w:val="005B4C68"/>
    <w:rsid w:val="005B7A63"/>
    <w:rsid w:val="005C0955"/>
    <w:rsid w:val="005C49DA"/>
    <w:rsid w:val="005C50F3"/>
    <w:rsid w:val="005C5D91"/>
    <w:rsid w:val="005D0132"/>
    <w:rsid w:val="005D07B8"/>
    <w:rsid w:val="005D6597"/>
    <w:rsid w:val="005E00C7"/>
    <w:rsid w:val="005E14E7"/>
    <w:rsid w:val="005E26A3"/>
    <w:rsid w:val="005E2E2D"/>
    <w:rsid w:val="005E447E"/>
    <w:rsid w:val="005F0775"/>
    <w:rsid w:val="005F0CF5"/>
    <w:rsid w:val="005F21EB"/>
    <w:rsid w:val="00605908"/>
    <w:rsid w:val="00610D7C"/>
    <w:rsid w:val="00613414"/>
    <w:rsid w:val="00620937"/>
    <w:rsid w:val="0062408D"/>
    <w:rsid w:val="006240CC"/>
    <w:rsid w:val="0062436C"/>
    <w:rsid w:val="00627A2E"/>
    <w:rsid w:val="00627DA7"/>
    <w:rsid w:val="006358B4"/>
    <w:rsid w:val="006419AA"/>
    <w:rsid w:val="006449DC"/>
    <w:rsid w:val="00644B7E"/>
    <w:rsid w:val="006454E6"/>
    <w:rsid w:val="00646A68"/>
    <w:rsid w:val="0065092E"/>
    <w:rsid w:val="00655454"/>
    <w:rsid w:val="006557A7"/>
    <w:rsid w:val="00656290"/>
    <w:rsid w:val="006621D7"/>
    <w:rsid w:val="0066302A"/>
    <w:rsid w:val="00670597"/>
    <w:rsid w:val="006706D0"/>
    <w:rsid w:val="00677574"/>
    <w:rsid w:val="0068454C"/>
    <w:rsid w:val="00691B62"/>
    <w:rsid w:val="00692B5F"/>
    <w:rsid w:val="00693D14"/>
    <w:rsid w:val="006A18C2"/>
    <w:rsid w:val="006B077C"/>
    <w:rsid w:val="006B0F56"/>
    <w:rsid w:val="006B4724"/>
    <w:rsid w:val="006B6803"/>
    <w:rsid w:val="006D2A3F"/>
    <w:rsid w:val="006D2FBC"/>
    <w:rsid w:val="006E138B"/>
    <w:rsid w:val="006F1FDC"/>
    <w:rsid w:val="007013EF"/>
    <w:rsid w:val="00701C2D"/>
    <w:rsid w:val="007173CA"/>
    <w:rsid w:val="007216AA"/>
    <w:rsid w:val="00721AB5"/>
    <w:rsid w:val="00721DEF"/>
    <w:rsid w:val="00724A43"/>
    <w:rsid w:val="0072779B"/>
    <w:rsid w:val="007346E4"/>
    <w:rsid w:val="00740F22"/>
    <w:rsid w:val="00741F1A"/>
    <w:rsid w:val="007450F8"/>
    <w:rsid w:val="0074696E"/>
    <w:rsid w:val="00750135"/>
    <w:rsid w:val="00750EC2"/>
    <w:rsid w:val="00752B28"/>
    <w:rsid w:val="00754E36"/>
    <w:rsid w:val="007554F6"/>
    <w:rsid w:val="00763139"/>
    <w:rsid w:val="0076436B"/>
    <w:rsid w:val="00770F37"/>
    <w:rsid w:val="007711A0"/>
    <w:rsid w:val="00772D5E"/>
    <w:rsid w:val="00776928"/>
    <w:rsid w:val="00785677"/>
    <w:rsid w:val="00786F16"/>
    <w:rsid w:val="007939CE"/>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2A11"/>
    <w:rsid w:val="007F31B6"/>
    <w:rsid w:val="007F546C"/>
    <w:rsid w:val="007F625F"/>
    <w:rsid w:val="007F665E"/>
    <w:rsid w:val="00800412"/>
    <w:rsid w:val="00803775"/>
    <w:rsid w:val="0080587B"/>
    <w:rsid w:val="00806468"/>
    <w:rsid w:val="008155F0"/>
    <w:rsid w:val="00816735"/>
    <w:rsid w:val="00817E4F"/>
    <w:rsid w:val="00820141"/>
    <w:rsid w:val="00820E0C"/>
    <w:rsid w:val="008338A2"/>
    <w:rsid w:val="00841AA9"/>
    <w:rsid w:val="00853EE4"/>
    <w:rsid w:val="00855535"/>
    <w:rsid w:val="0086255E"/>
    <w:rsid w:val="00862984"/>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14DCE"/>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954C0"/>
    <w:rsid w:val="009A13D8"/>
    <w:rsid w:val="009A279E"/>
    <w:rsid w:val="009B0A6F"/>
    <w:rsid w:val="009B0A94"/>
    <w:rsid w:val="009B4956"/>
    <w:rsid w:val="009B59E9"/>
    <w:rsid w:val="009B70AA"/>
    <w:rsid w:val="009C7A7E"/>
    <w:rsid w:val="009D02E8"/>
    <w:rsid w:val="009D51D0"/>
    <w:rsid w:val="009D6BE1"/>
    <w:rsid w:val="009D70A4"/>
    <w:rsid w:val="009E08D1"/>
    <w:rsid w:val="009E1B95"/>
    <w:rsid w:val="009E1D1B"/>
    <w:rsid w:val="009E496F"/>
    <w:rsid w:val="009E4B0D"/>
    <w:rsid w:val="009E7F92"/>
    <w:rsid w:val="009F02A3"/>
    <w:rsid w:val="009F2F27"/>
    <w:rsid w:val="009F34AA"/>
    <w:rsid w:val="009F6BCB"/>
    <w:rsid w:val="009F7B78"/>
    <w:rsid w:val="00A0057A"/>
    <w:rsid w:val="00A11421"/>
    <w:rsid w:val="00A157B1"/>
    <w:rsid w:val="00A22229"/>
    <w:rsid w:val="00A23B04"/>
    <w:rsid w:val="00A44882"/>
    <w:rsid w:val="00A54715"/>
    <w:rsid w:val="00A54F0D"/>
    <w:rsid w:val="00A6061C"/>
    <w:rsid w:val="00A62C93"/>
    <w:rsid w:val="00A62D44"/>
    <w:rsid w:val="00A67263"/>
    <w:rsid w:val="00A7161C"/>
    <w:rsid w:val="00A77AA3"/>
    <w:rsid w:val="00A854EB"/>
    <w:rsid w:val="00A872E5"/>
    <w:rsid w:val="00A90382"/>
    <w:rsid w:val="00A91406"/>
    <w:rsid w:val="00A92F05"/>
    <w:rsid w:val="00A96E65"/>
    <w:rsid w:val="00A97C72"/>
    <w:rsid w:val="00AA63D4"/>
    <w:rsid w:val="00AB06E8"/>
    <w:rsid w:val="00AB1CD3"/>
    <w:rsid w:val="00AB352F"/>
    <w:rsid w:val="00AB6FC7"/>
    <w:rsid w:val="00AC274B"/>
    <w:rsid w:val="00AC4764"/>
    <w:rsid w:val="00AC66C0"/>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7DC8"/>
    <w:rsid w:val="00B13851"/>
    <w:rsid w:val="00B13B1C"/>
    <w:rsid w:val="00B22291"/>
    <w:rsid w:val="00B2237E"/>
    <w:rsid w:val="00B23F9A"/>
    <w:rsid w:val="00B2417B"/>
    <w:rsid w:val="00B24E6F"/>
    <w:rsid w:val="00B26CB5"/>
    <w:rsid w:val="00B27478"/>
    <w:rsid w:val="00B2752E"/>
    <w:rsid w:val="00B307CC"/>
    <w:rsid w:val="00B326B7"/>
    <w:rsid w:val="00B37094"/>
    <w:rsid w:val="00B431E8"/>
    <w:rsid w:val="00B45141"/>
    <w:rsid w:val="00B5273A"/>
    <w:rsid w:val="00B5280D"/>
    <w:rsid w:val="00B62B50"/>
    <w:rsid w:val="00B635B7"/>
    <w:rsid w:val="00B63AE8"/>
    <w:rsid w:val="00B65950"/>
    <w:rsid w:val="00B66D83"/>
    <w:rsid w:val="00B672C0"/>
    <w:rsid w:val="00B70576"/>
    <w:rsid w:val="00B75646"/>
    <w:rsid w:val="00B90729"/>
    <w:rsid w:val="00B907DA"/>
    <w:rsid w:val="00B926E7"/>
    <w:rsid w:val="00B950BC"/>
    <w:rsid w:val="00B9714C"/>
    <w:rsid w:val="00BA3F8D"/>
    <w:rsid w:val="00BB4975"/>
    <w:rsid w:val="00BB7A10"/>
    <w:rsid w:val="00BC7468"/>
    <w:rsid w:val="00BC7D4F"/>
    <w:rsid w:val="00BC7ED7"/>
    <w:rsid w:val="00BD2850"/>
    <w:rsid w:val="00BE28D2"/>
    <w:rsid w:val="00BE4A64"/>
    <w:rsid w:val="00BE74E0"/>
    <w:rsid w:val="00BE7B50"/>
    <w:rsid w:val="00BF7F58"/>
    <w:rsid w:val="00C01381"/>
    <w:rsid w:val="00C079B8"/>
    <w:rsid w:val="00C123EA"/>
    <w:rsid w:val="00C12A49"/>
    <w:rsid w:val="00C133EE"/>
    <w:rsid w:val="00C27DE9"/>
    <w:rsid w:val="00C33388"/>
    <w:rsid w:val="00C35484"/>
    <w:rsid w:val="00C4173A"/>
    <w:rsid w:val="00C54353"/>
    <w:rsid w:val="00C602FF"/>
    <w:rsid w:val="00C61174"/>
    <w:rsid w:val="00C6148F"/>
    <w:rsid w:val="00C62D4B"/>
    <w:rsid w:val="00C62F7A"/>
    <w:rsid w:val="00C63B9C"/>
    <w:rsid w:val="00C6682F"/>
    <w:rsid w:val="00C7275E"/>
    <w:rsid w:val="00C74C5D"/>
    <w:rsid w:val="00C863C4"/>
    <w:rsid w:val="00C91097"/>
    <w:rsid w:val="00C93C3E"/>
    <w:rsid w:val="00CA12E3"/>
    <w:rsid w:val="00CA6611"/>
    <w:rsid w:val="00CA6AE6"/>
    <w:rsid w:val="00CA782F"/>
    <w:rsid w:val="00CA7972"/>
    <w:rsid w:val="00CC0C72"/>
    <w:rsid w:val="00CC2BFD"/>
    <w:rsid w:val="00CC2EC8"/>
    <w:rsid w:val="00CD278F"/>
    <w:rsid w:val="00CD3476"/>
    <w:rsid w:val="00CD64DF"/>
    <w:rsid w:val="00CF2F50"/>
    <w:rsid w:val="00CF4A05"/>
    <w:rsid w:val="00D02919"/>
    <w:rsid w:val="00D044CA"/>
    <w:rsid w:val="00D04C61"/>
    <w:rsid w:val="00D05B8D"/>
    <w:rsid w:val="00D065A2"/>
    <w:rsid w:val="00D07F00"/>
    <w:rsid w:val="00D17B72"/>
    <w:rsid w:val="00D27157"/>
    <w:rsid w:val="00D3185C"/>
    <w:rsid w:val="00D33E72"/>
    <w:rsid w:val="00D35BD6"/>
    <w:rsid w:val="00D361B5"/>
    <w:rsid w:val="00D411A2"/>
    <w:rsid w:val="00D4606D"/>
    <w:rsid w:val="00D50B9C"/>
    <w:rsid w:val="00D52D73"/>
    <w:rsid w:val="00D52E58"/>
    <w:rsid w:val="00D6452E"/>
    <w:rsid w:val="00D70B71"/>
    <w:rsid w:val="00D714CC"/>
    <w:rsid w:val="00D727B9"/>
    <w:rsid w:val="00D73E32"/>
    <w:rsid w:val="00D75EA7"/>
    <w:rsid w:val="00D81F21"/>
    <w:rsid w:val="00D85AC1"/>
    <w:rsid w:val="00D92B98"/>
    <w:rsid w:val="00D95470"/>
    <w:rsid w:val="00DA2619"/>
    <w:rsid w:val="00DA4239"/>
    <w:rsid w:val="00DB0B61"/>
    <w:rsid w:val="00DB0FF1"/>
    <w:rsid w:val="00DC090B"/>
    <w:rsid w:val="00DC1679"/>
    <w:rsid w:val="00DC2CF1"/>
    <w:rsid w:val="00DC4FCF"/>
    <w:rsid w:val="00DC50E0"/>
    <w:rsid w:val="00DC6386"/>
    <w:rsid w:val="00DD1130"/>
    <w:rsid w:val="00DD1951"/>
    <w:rsid w:val="00DD6628"/>
    <w:rsid w:val="00DE3250"/>
    <w:rsid w:val="00DE6028"/>
    <w:rsid w:val="00DE7469"/>
    <w:rsid w:val="00DE78A3"/>
    <w:rsid w:val="00DF1A71"/>
    <w:rsid w:val="00DF68C7"/>
    <w:rsid w:val="00DF731A"/>
    <w:rsid w:val="00E12493"/>
    <w:rsid w:val="00E170DC"/>
    <w:rsid w:val="00E235BA"/>
    <w:rsid w:val="00E26818"/>
    <w:rsid w:val="00E27FFC"/>
    <w:rsid w:val="00E30B15"/>
    <w:rsid w:val="00E36427"/>
    <w:rsid w:val="00E40181"/>
    <w:rsid w:val="00E45A98"/>
    <w:rsid w:val="00E472DA"/>
    <w:rsid w:val="00E51E85"/>
    <w:rsid w:val="00E56A01"/>
    <w:rsid w:val="00E629A1"/>
    <w:rsid w:val="00E71591"/>
    <w:rsid w:val="00E82C55"/>
    <w:rsid w:val="00E92AC3"/>
    <w:rsid w:val="00EA7CCE"/>
    <w:rsid w:val="00EB00E0"/>
    <w:rsid w:val="00EC059F"/>
    <w:rsid w:val="00EC1F24"/>
    <w:rsid w:val="00EC22F6"/>
    <w:rsid w:val="00ED5B9B"/>
    <w:rsid w:val="00ED6BAD"/>
    <w:rsid w:val="00ED7447"/>
    <w:rsid w:val="00EE1488"/>
    <w:rsid w:val="00EE4D5D"/>
    <w:rsid w:val="00EE5131"/>
    <w:rsid w:val="00EE6962"/>
    <w:rsid w:val="00EF109B"/>
    <w:rsid w:val="00EF36AF"/>
    <w:rsid w:val="00F00F9C"/>
    <w:rsid w:val="00F01DA6"/>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14F9"/>
    <w:rsid w:val="00F52D09"/>
    <w:rsid w:val="00F52E08"/>
    <w:rsid w:val="00F55B21"/>
    <w:rsid w:val="00F56EF6"/>
    <w:rsid w:val="00F61A9F"/>
    <w:rsid w:val="00F64696"/>
    <w:rsid w:val="00F65AA9"/>
    <w:rsid w:val="00F6768F"/>
    <w:rsid w:val="00F72C2C"/>
    <w:rsid w:val="00F75667"/>
    <w:rsid w:val="00F76CAB"/>
    <w:rsid w:val="00F772C6"/>
    <w:rsid w:val="00F815B5"/>
    <w:rsid w:val="00F85195"/>
    <w:rsid w:val="00F8759C"/>
    <w:rsid w:val="00F938BA"/>
    <w:rsid w:val="00FA2C46"/>
    <w:rsid w:val="00FA3525"/>
    <w:rsid w:val="00FB4CDA"/>
    <w:rsid w:val="00FB783F"/>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1F7ECCF"/>
  <w15:docId w15:val="{F0EDD6A8-F496-4001-AD0E-69B10EA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39"/>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1F6411"/>
    <w:pPr>
      <w:spacing w:line="560" w:lineRule="atLeast"/>
    </w:pPr>
    <w:rPr>
      <w:rFonts w:ascii="Arial" w:hAnsi="Arial"/>
      <w:color w:val="201547"/>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1F6411"/>
    <w:rPr>
      <w:rFonts w:ascii="Arial" w:hAnsi="Arial"/>
      <w:color w:val="201547"/>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D27157"/>
    <w:rPr>
      <w:rFonts w:ascii="Tahoma" w:hAnsi="Tahoma" w:cs="Tahoma"/>
      <w:sz w:val="16"/>
      <w:szCs w:val="16"/>
    </w:rPr>
  </w:style>
  <w:style w:type="character" w:customStyle="1" w:styleId="BalloonTextChar">
    <w:name w:val="Balloon Text Char"/>
    <w:basedOn w:val="DefaultParagraphFont"/>
    <w:link w:val="BalloonText"/>
    <w:uiPriority w:val="99"/>
    <w:semiHidden/>
    <w:rsid w:val="00D27157"/>
    <w:rPr>
      <w:rFonts w:ascii="Tahoma" w:hAnsi="Tahoma" w:cs="Tahoma"/>
      <w:sz w:val="16"/>
      <w:szCs w:val="16"/>
      <w:lang w:eastAsia="en-US"/>
    </w:rPr>
  </w:style>
  <w:style w:type="character" w:styleId="UnresolvedMention">
    <w:name w:val="Unresolved Mention"/>
    <w:basedOn w:val="DefaultParagraphFont"/>
    <w:uiPriority w:val="99"/>
    <w:semiHidden/>
    <w:unhideWhenUsed/>
    <w:rsid w:val="001B05A2"/>
    <w:rPr>
      <w:color w:val="605E5C"/>
      <w:shd w:val="clear" w:color="auto" w:fill="E1DFDD"/>
    </w:rPr>
  </w:style>
  <w:style w:type="paragraph" w:styleId="ListParagraph">
    <w:name w:val="List Paragraph"/>
    <w:basedOn w:val="Normal"/>
    <w:uiPriority w:val="72"/>
    <w:qFormat/>
    <w:rsid w:val="005B4C68"/>
    <w:pPr>
      <w:ind w:left="720"/>
      <w:contextualSpacing/>
    </w:pPr>
  </w:style>
  <w:style w:type="paragraph" w:styleId="Caption">
    <w:name w:val="caption"/>
    <w:basedOn w:val="Normal"/>
    <w:next w:val="Normal"/>
    <w:uiPriority w:val="35"/>
    <w:unhideWhenUsed/>
    <w:qFormat/>
    <w:rsid w:val="004F552C"/>
    <w:pPr>
      <w:spacing w:after="200"/>
    </w:pPr>
    <w:rPr>
      <w:i/>
      <w:iCs/>
      <w:color w:val="1F497D" w:themeColor="text2"/>
      <w:sz w:val="18"/>
      <w:szCs w:val="18"/>
    </w:rPr>
  </w:style>
  <w:style w:type="paragraph" w:customStyle="1" w:styleId="Accessibilitypara">
    <w:name w:val="Accessibility para"/>
    <w:uiPriority w:val="8"/>
    <w:rsid w:val="00E12493"/>
    <w:pPr>
      <w:spacing w:before="240" w:after="200" w:line="300" w:lineRule="atLeast"/>
    </w:pPr>
    <w:rPr>
      <w:rFonts w:ascii="Arial" w:eastAsia="Times" w:hAnsi="Arial"/>
      <w:sz w:val="24"/>
      <w:szCs w:val="19"/>
      <w:lang w:eastAsia="en-US"/>
    </w:rPr>
  </w:style>
  <w:style w:type="paragraph" w:customStyle="1" w:styleId="Imprint">
    <w:name w:val="Imprint"/>
    <w:basedOn w:val="Normal"/>
    <w:uiPriority w:val="11"/>
    <w:rsid w:val="00E12493"/>
    <w:pPr>
      <w:spacing w:after="60" w:line="270" w:lineRule="atLeast"/>
    </w:pPr>
    <w:rPr>
      <w:rFonts w:ascii="Arial" w:eastAsia="Times" w:hAnsi="Arial"/>
      <w:color w:val="000000" w:themeColor="text1"/>
    </w:rPr>
  </w:style>
  <w:style w:type="paragraph" w:styleId="TOCHeading">
    <w:name w:val="TOC Heading"/>
    <w:basedOn w:val="Heading1"/>
    <w:next w:val="Normal"/>
    <w:uiPriority w:val="39"/>
    <w:unhideWhenUsed/>
    <w:qFormat/>
    <w:rsid w:val="002E77F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s://fac.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mailto:FAC@dffh.vic.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mailto:FAC@dffh.vic.gov.au" TargetMode="External"/><Relationship Id="rId10" Type="http://schemas.openxmlformats.org/officeDocument/2006/relationships/endnotes" Target="endnotes.xml"/><Relationship Id="rId19" Type="http://schemas.openxmlformats.org/officeDocument/2006/relationships/hyperlink" Target="https://eus.webapp.dhs.vic.gov.au/EUSPortal/"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s://faceb.ace.webapp.dhs.vic.gov.au/facadmi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0506\AppData\Roaming\Microsoft\Templates\2017%20FAC%20Fact%20Sheet%20Template%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SharedWithUsers xmlns="2fd516b9-533a-4c39-aa95-d1ccfc9bb0d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19" ma:contentTypeDescription="Create a new document." ma:contentTypeScope="" ma:versionID="888275cd9518b2b1a5eb67f738e980b6">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bdd2e6d4d2885a103fee10942787f559"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7C50-DEC0-4DD0-88A2-6DDA13654407}">
  <ds:schemaRefs>
    <ds:schemaRef ds:uri="http://schemas.microsoft.com/office/2006/documentManagement/types"/>
    <ds:schemaRef ds:uri="5ce0f2b5-5be5-4508-bce9-d7011ece0659"/>
    <ds:schemaRef ds:uri="http://purl.org/dc/elements/1.1/"/>
    <ds:schemaRef ds:uri="http://schemas.microsoft.com/office/2006/metadata/properties"/>
    <ds:schemaRef ds:uri="2fd516b9-533a-4c39-aa95-d1ccfc9bb0de"/>
    <ds:schemaRef ds:uri="http://schemas.microsoft.com/office/infopath/2007/PartnerControls"/>
    <ds:schemaRef ds:uri="http://purl.org/dc/terms/"/>
    <ds:schemaRef ds:uri="http://schemas.openxmlformats.org/package/2006/metadata/core-properties"/>
    <ds:schemaRef ds:uri="a0a1cdb3-76af-40bd-93b0-f7d150250ba2"/>
    <ds:schemaRef ds:uri="http://www.w3.org/XML/1998/namespace"/>
    <ds:schemaRef ds:uri="http://purl.org/dc/dcmitype/"/>
  </ds:schemaRefs>
</ds:datastoreItem>
</file>

<file path=customXml/itemProps2.xml><?xml version="1.0" encoding="utf-8"?>
<ds:datastoreItem xmlns:ds="http://schemas.openxmlformats.org/officeDocument/2006/customXml" ds:itemID="{AB677436-BF9C-4546-AA83-CF118DCA48E4}">
  <ds:schemaRefs>
    <ds:schemaRef ds:uri="http://schemas.microsoft.com/sharepoint/v3/contenttype/forms"/>
  </ds:schemaRefs>
</ds:datastoreItem>
</file>

<file path=customXml/itemProps3.xml><?xml version="1.0" encoding="utf-8"?>
<ds:datastoreItem xmlns:ds="http://schemas.openxmlformats.org/officeDocument/2006/customXml" ds:itemID="{184E0890-6B17-4D0F-8E52-0D767DAE3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04AB-B9CE-4D4D-B432-B5FBDAA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 FAC Fact Sheet Template - Portrait.dotx</Template>
  <TotalTime>1</TotalTime>
  <Pages>7</Pages>
  <Words>1026</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How to register for My Agency</vt:lpstr>
    </vt:vector>
  </TitlesOfParts>
  <Company>Department of Health and Human Services</Company>
  <LinksUpToDate>false</LinksUpToDate>
  <CharactersWithSpaces>7214</CharactersWithSpaces>
  <SharedDoc>false</SharedDoc>
  <HyperlinkBase/>
  <HLinks>
    <vt:vector size="66" baseType="variant">
      <vt:variant>
        <vt:i4>2555970</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7536645</vt:i4>
      </vt:variant>
      <vt:variant>
        <vt:i4>27</vt:i4>
      </vt:variant>
      <vt:variant>
        <vt:i4>0</vt:i4>
      </vt:variant>
      <vt:variant>
        <vt:i4>5</vt:i4>
      </vt:variant>
      <vt:variant>
        <vt:lpwstr>http://intranet.dhs.vic.gov.au/resources-and-tools/forms-and-templates/microsoft-word-templates</vt:lpwstr>
      </vt:variant>
      <vt:variant>
        <vt:lpwstr/>
      </vt:variant>
      <vt:variant>
        <vt:i4>1114118</vt:i4>
      </vt:variant>
      <vt:variant>
        <vt:i4>20</vt:i4>
      </vt:variant>
      <vt:variant>
        <vt:i4>0</vt:i4>
      </vt:variant>
      <vt:variant>
        <vt:i4>5</vt:i4>
      </vt:variant>
      <vt:variant>
        <vt:lpwstr/>
      </vt:variant>
      <vt:variant>
        <vt:lpwstr>_Toc440566511</vt:lpwstr>
      </vt:variant>
      <vt:variant>
        <vt:i4>1114119</vt:i4>
      </vt:variant>
      <vt:variant>
        <vt:i4>14</vt:i4>
      </vt:variant>
      <vt:variant>
        <vt:i4>0</vt:i4>
      </vt:variant>
      <vt:variant>
        <vt:i4>5</vt:i4>
      </vt:variant>
      <vt:variant>
        <vt:lpwstr/>
      </vt:variant>
      <vt:variant>
        <vt:lpwstr>_Toc440566510</vt:lpwstr>
      </vt:variant>
      <vt:variant>
        <vt:i4>1048590</vt:i4>
      </vt:variant>
      <vt:variant>
        <vt:i4>8</vt:i4>
      </vt:variant>
      <vt:variant>
        <vt:i4>0</vt:i4>
      </vt:variant>
      <vt:variant>
        <vt:i4>5</vt:i4>
      </vt:variant>
      <vt:variant>
        <vt:lpwstr/>
      </vt:variant>
      <vt:variant>
        <vt:lpwstr>_Toc440566509</vt:lpwstr>
      </vt:variant>
      <vt:variant>
        <vt:i4>1048591</vt:i4>
      </vt:variant>
      <vt:variant>
        <vt:i4>2</vt:i4>
      </vt:variant>
      <vt:variant>
        <vt:i4>0</vt:i4>
      </vt:variant>
      <vt:variant>
        <vt:i4>5</vt:i4>
      </vt:variant>
      <vt:variant>
        <vt:lpwstr/>
      </vt:variant>
      <vt:variant>
        <vt:lpwstr>_Toc440566508</vt:lpwstr>
      </vt:variant>
      <vt:variant>
        <vt:i4>5111838</vt:i4>
      </vt:variant>
      <vt:variant>
        <vt:i4>4240</vt:i4>
      </vt:variant>
      <vt:variant>
        <vt:i4>1025</vt:i4>
      </vt:variant>
      <vt:variant>
        <vt:i4>1</vt:i4>
      </vt:variant>
      <vt:variant>
        <vt:lpwstr>Grey box as example figure 1-col</vt:lpwstr>
      </vt:variant>
      <vt:variant>
        <vt:lpwstr/>
      </vt:variant>
      <vt:variant>
        <vt:i4>7733287</vt:i4>
      </vt:variant>
      <vt:variant>
        <vt:i4>-1</vt:i4>
      </vt:variant>
      <vt:variant>
        <vt:i4>2063</vt:i4>
      </vt:variant>
      <vt:variant>
        <vt:i4>1</vt:i4>
      </vt:variant>
      <vt:variant>
        <vt:lpwstr>FAC BV Factsheet Footer Portrait Final</vt:lpwstr>
      </vt:variant>
      <vt:variant>
        <vt:lpwstr/>
      </vt:variant>
      <vt:variant>
        <vt:i4>327796</vt:i4>
      </vt:variant>
      <vt:variant>
        <vt:i4>-1</vt:i4>
      </vt:variant>
      <vt:variant>
        <vt:i4>1054</vt:i4>
      </vt:variant>
      <vt:variant>
        <vt:i4>1</vt:i4>
      </vt:variant>
      <vt:variant>
        <vt:lpwstr>FAC design factsheet banner Final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register for My Agency</dc:title>
  <dc:subject>How to register for My Agency</dc:subject>
  <dc:creator>Service Agreement - Communications</dc:creator>
  <cp:keywords>register, My Agency, FAC, funded agency channel, ebiz, ebusiness</cp:keywords>
  <cp:lastModifiedBy>Maria Tsekouras (DFFH)</cp:lastModifiedBy>
  <cp:revision>3</cp:revision>
  <cp:lastPrinted>2019-07-01T06:01:00Z</cp:lastPrinted>
  <dcterms:created xsi:type="dcterms:W3CDTF">2024-08-07T06:23:00Z</dcterms:created>
  <dcterms:modified xsi:type="dcterms:W3CDTF">2024-08-07T06:23:00Z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ClassificationContentMarkingFooterShapeIds">
    <vt:lpwstr>4453b2a9,6f50176a,6925af3e,1dac8e71,63804bf3,244ee385</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2023-05-25T21:51:18Z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5c77c629-8d9a-4c1e-91fc-557cf4bb88e0</vt:lpwstr>
  </property>
  <property fmtid="{D5CDD505-2E9C-101B-9397-08002B2CF9AE}" pid="13" name="MSIP_Label_43e64453-338c-4f93-8a4d-0039a0a41f2a_ContentBits">
    <vt:lpwstr>2</vt:lpwstr>
  </property>
  <property fmtid="{D5CDD505-2E9C-101B-9397-08002B2CF9AE}" pid="14" name="xd_ProgID">
    <vt:lpwstr/>
  </property>
  <property fmtid="{D5CDD505-2E9C-101B-9397-08002B2CF9AE}" pid="15" name="MediaServiceImageTags">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_MarkAsFinal">
    <vt:bool>true</vt:bool>
  </property>
</Properties>
</file>