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420BBF2E" w:rsidR="0074696E" w:rsidRPr="004C6EEE" w:rsidRDefault="0074696E" w:rsidP="00AD784C">
      <w:pPr>
        <w:pStyle w:val="Spacerparatopoffirstpage"/>
      </w:pPr>
    </w:p>
    <w:p w14:paraId="22A124A1" w14:textId="22A2A3C4" w:rsidR="00A62D44" w:rsidRPr="004C6EEE" w:rsidRDefault="00132F3E" w:rsidP="00132F3E">
      <w:pPr>
        <w:pStyle w:val="Sectionbreakfirstpage"/>
        <w:spacing w:after="0"/>
        <w:sectPr w:rsidR="00A62D44" w:rsidRPr="004C6EEE" w:rsidSect="00DD1C42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232" w:right="851" w:bottom="1134" w:left="851" w:header="170" w:footer="680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547160AE" wp14:editId="2E4768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699200"/>
            <wp:effectExtent l="0" t="0" r="3175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A45FFD">
        <w:trPr>
          <w:trHeight w:val="1941"/>
        </w:trPr>
        <w:tc>
          <w:tcPr>
            <w:tcW w:w="7655" w:type="dxa"/>
          </w:tcPr>
          <w:p w14:paraId="1B06FE4C" w14:textId="00CA259B" w:rsidR="00AD784C" w:rsidRPr="00161AA0" w:rsidRDefault="00D00E24" w:rsidP="00EC20FF">
            <w:pPr>
              <w:pStyle w:val="Documenttitle"/>
            </w:pPr>
            <w:bookmarkStart w:id="0" w:name="_Hlk70944574"/>
            <w:r w:rsidRPr="00D00E24">
              <w:t>Acknowledg</w:t>
            </w:r>
            <w:r w:rsidR="00A62015">
              <w:t>e</w:t>
            </w:r>
            <w:r w:rsidRPr="00D00E24">
              <w:t>ment and publicity guidelines for Victorian Government funding support</w:t>
            </w:r>
            <w:bookmarkEnd w:id="0"/>
          </w:p>
        </w:tc>
      </w:tr>
    </w:tbl>
    <w:p w14:paraId="3C6744C5" w14:textId="09A13080" w:rsidR="00DD1C42" w:rsidRDefault="00DD1C42" w:rsidP="00DD1C42">
      <w:pPr>
        <w:pStyle w:val="Documentsubtitle"/>
        <w:spacing w:before="240"/>
      </w:pPr>
      <w:r w:rsidRPr="00D00E24">
        <w:t xml:space="preserve">For </w:t>
      </w:r>
      <w:r>
        <w:t>organisations</w:t>
      </w:r>
      <w:r w:rsidRPr="00D00E24">
        <w:t xml:space="preserve"> funded under </w:t>
      </w:r>
      <w:r>
        <w:t>a</w:t>
      </w:r>
      <w:r w:rsidRPr="00D00E24">
        <w:t xml:space="preserve"> </w:t>
      </w:r>
      <w:r>
        <w:t>s</w:t>
      </w:r>
      <w:r w:rsidRPr="00D00E24">
        <w:t>ervice</w:t>
      </w:r>
      <w:r>
        <w:t xml:space="preserve"> or funding</w:t>
      </w:r>
      <w:r w:rsidRPr="00D00E24">
        <w:t xml:space="preserve"> </w:t>
      </w:r>
      <w:r>
        <w:t>a</w:t>
      </w:r>
      <w:r w:rsidRPr="00D00E24">
        <w:t xml:space="preserve">greement </w:t>
      </w:r>
      <w:r>
        <w:t xml:space="preserve">with </w:t>
      </w:r>
      <w:r w:rsidRPr="00D00E24">
        <w:t xml:space="preserve">the Department of </w:t>
      </w:r>
      <w:r>
        <w:t xml:space="preserve">Families, Fairness and Housing, Department of </w:t>
      </w:r>
      <w:r w:rsidRPr="00D00E24">
        <w:t xml:space="preserve">Health, </w:t>
      </w:r>
      <w:r w:rsidRPr="00A65EAB">
        <w:t>Department of Education</w:t>
      </w:r>
      <w:r w:rsidR="003A10AF">
        <w:t xml:space="preserve"> and</w:t>
      </w:r>
      <w:r w:rsidRPr="00A65EAB">
        <w:t xml:space="preserve"> Adult</w:t>
      </w:r>
      <w:r>
        <w:t>,</w:t>
      </w:r>
      <w:r w:rsidRPr="00A65EAB">
        <w:t xml:space="preserve"> Community </w:t>
      </w:r>
      <w:r>
        <w:t xml:space="preserve">and </w:t>
      </w:r>
      <w:r w:rsidRPr="00A65EAB">
        <w:t>Further Education Board</w:t>
      </w:r>
      <w:r w:rsidR="003A10AF">
        <w:t>.</w:t>
      </w:r>
    </w:p>
    <w:p w14:paraId="0CBF5D9A" w14:textId="766FDC67" w:rsidR="00AD784C" w:rsidRPr="00B57329" w:rsidRDefault="00AD784C" w:rsidP="002365B4">
      <w:pPr>
        <w:pStyle w:val="TOCheadingfactsheet"/>
      </w:pPr>
      <w:r w:rsidRPr="00B57329">
        <w:t>Contents</w:t>
      </w:r>
    </w:p>
    <w:p w14:paraId="068D6172" w14:textId="1C87E0E1" w:rsidR="00DD1C42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58294035" w:history="1">
        <w:r w:rsidR="00DD1C42" w:rsidRPr="00AE346D">
          <w:rPr>
            <w:rStyle w:val="Hyperlink"/>
          </w:rPr>
          <w:t>Introduction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_Toc158294035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1</w:t>
        </w:r>
        <w:r w:rsidR="00DD1C42">
          <w:rPr>
            <w:webHidden/>
          </w:rPr>
          <w:fldChar w:fldCharType="end"/>
        </w:r>
      </w:hyperlink>
    </w:p>
    <w:p w14:paraId="78DFF39B" w14:textId="38F0AB7A" w:rsidR="00DD1C42" w:rsidRDefault="002063E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58294036" w:history="1">
        <w:r w:rsidR="00DD1C42" w:rsidRPr="00AE346D">
          <w:rPr>
            <w:rStyle w:val="Hyperlink"/>
          </w:rPr>
          <w:t>Keeping the funding confidential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_Toc158294036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2</w:t>
        </w:r>
        <w:r w:rsidR="00DD1C42">
          <w:rPr>
            <w:webHidden/>
          </w:rPr>
          <w:fldChar w:fldCharType="end"/>
        </w:r>
      </w:hyperlink>
    </w:p>
    <w:p w14:paraId="42916D0E" w14:textId="0B5062D5" w:rsidR="00DD1C42" w:rsidRDefault="002063E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58294037" w:history="1">
        <w:r w:rsidR="00DD1C42" w:rsidRPr="00AE346D">
          <w:rPr>
            <w:rStyle w:val="Hyperlink"/>
          </w:rPr>
          <w:t>Printed and verbal acknowledgement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_Toc158294037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2</w:t>
        </w:r>
        <w:r w:rsidR="00DD1C42">
          <w:rPr>
            <w:webHidden/>
          </w:rPr>
          <w:fldChar w:fldCharType="end"/>
        </w:r>
      </w:hyperlink>
    </w:p>
    <w:p w14:paraId="601193B7" w14:textId="705F9179" w:rsidR="00DD1C42" w:rsidRDefault="002063E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58294038" w:history="1">
        <w:r w:rsidR="00DD1C42" w:rsidRPr="00AE346D">
          <w:rPr>
            <w:rStyle w:val="Hyperlink"/>
          </w:rPr>
          <w:t>Department signage at events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_Toc158294038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3</w:t>
        </w:r>
        <w:r w:rsidR="00DD1C42">
          <w:rPr>
            <w:webHidden/>
          </w:rPr>
          <w:fldChar w:fldCharType="end"/>
        </w:r>
      </w:hyperlink>
    </w:p>
    <w:p w14:paraId="1D5CC752" w14:textId="09708D15" w:rsidR="00DD1C42" w:rsidRDefault="002063E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58294039" w:history="1">
        <w:r w:rsidR="00DD1C42" w:rsidRPr="00AE346D">
          <w:rPr>
            <w:rStyle w:val="Hyperlink"/>
          </w:rPr>
          <w:t>Government representative opportunities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_Toc158294039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3</w:t>
        </w:r>
        <w:r w:rsidR="00DD1C42">
          <w:rPr>
            <w:webHidden/>
          </w:rPr>
          <w:fldChar w:fldCharType="end"/>
        </w:r>
      </w:hyperlink>
    </w:p>
    <w:p w14:paraId="0B576797" w14:textId="7C38E1BB" w:rsidR="00DD1C42" w:rsidRDefault="002063E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58294040" w:history="1">
        <w:r w:rsidR="00DD1C42" w:rsidRPr="00AE346D">
          <w:rPr>
            <w:rStyle w:val="Hyperlink"/>
          </w:rPr>
          <w:t>Written acknowledgement statement of Victorian Government funding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_Toc158294040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3</w:t>
        </w:r>
        <w:r w:rsidR="00DD1C42">
          <w:rPr>
            <w:webHidden/>
          </w:rPr>
          <w:fldChar w:fldCharType="end"/>
        </w:r>
      </w:hyperlink>
    </w:p>
    <w:p w14:paraId="332DB451" w14:textId="7475151D" w:rsidR="00DD1C42" w:rsidRDefault="002063E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58294041" w:history="1">
        <w:r w:rsidR="00DD1C42" w:rsidRPr="00AE346D">
          <w:rPr>
            <w:rStyle w:val="Hyperlink"/>
          </w:rPr>
          <w:t>Victorian Government logo for publishing, printing and signage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_Toc158294041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3</w:t>
        </w:r>
        <w:r w:rsidR="00DD1C42">
          <w:rPr>
            <w:webHidden/>
          </w:rPr>
          <w:fldChar w:fldCharType="end"/>
        </w:r>
      </w:hyperlink>
    </w:p>
    <w:p w14:paraId="7B6B648F" w14:textId="0CD551EE" w:rsidR="00DD1C42" w:rsidRDefault="002063EC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58294042" w:history="1">
        <w:r w:rsidR="00DD1C42" w:rsidRPr="00AE346D">
          <w:rPr>
            <w:rStyle w:val="Hyperlink"/>
          </w:rPr>
          <w:t>Which logo to use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_Toc158294042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4</w:t>
        </w:r>
        <w:r w:rsidR="00DD1C42">
          <w:rPr>
            <w:webHidden/>
          </w:rPr>
          <w:fldChar w:fldCharType="end"/>
        </w:r>
      </w:hyperlink>
    </w:p>
    <w:p w14:paraId="61FDB9AF" w14:textId="26DD61C0" w:rsidR="00DD1C42" w:rsidRDefault="002063EC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58294043" w:history="1">
        <w:r w:rsidR="00DD1C42" w:rsidRPr="00AE346D">
          <w:rPr>
            <w:rStyle w:val="Hyperlink"/>
          </w:rPr>
          <w:t>Official colours and correct logo usage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_Toc158294043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4</w:t>
        </w:r>
        <w:r w:rsidR="00DD1C42">
          <w:rPr>
            <w:webHidden/>
          </w:rPr>
          <w:fldChar w:fldCharType="end"/>
        </w:r>
      </w:hyperlink>
    </w:p>
    <w:p w14:paraId="5DC9529A" w14:textId="7A501E44" w:rsidR="00DD1C42" w:rsidRDefault="002063EC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58294044" w:history="1">
        <w:r w:rsidR="00DD1C42" w:rsidRPr="00AE346D">
          <w:rPr>
            <w:rStyle w:val="Hyperlink"/>
          </w:rPr>
          <w:t>Logo usage and placement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_Toc158294044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5</w:t>
        </w:r>
        <w:r w:rsidR="00DD1C42">
          <w:rPr>
            <w:webHidden/>
          </w:rPr>
          <w:fldChar w:fldCharType="end"/>
        </w:r>
      </w:hyperlink>
    </w:p>
    <w:p w14:paraId="0F72CA98" w14:textId="737C2307" w:rsidR="00DD1C42" w:rsidRDefault="002063E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58294045" w:history="1">
        <w:r w:rsidR="00DD1C42" w:rsidRPr="00AE346D">
          <w:rPr>
            <w:rStyle w:val="Hyperlink"/>
          </w:rPr>
          <w:t>Further information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_Toc158294045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6</w:t>
        </w:r>
        <w:r w:rsidR="00DD1C42">
          <w:rPr>
            <w:webHidden/>
          </w:rPr>
          <w:fldChar w:fldCharType="end"/>
        </w:r>
      </w:hyperlink>
    </w:p>
    <w:p w14:paraId="41D2EB3B" w14:textId="723DE072" w:rsidR="00DD1C42" w:rsidRDefault="002063EC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58294046" w:history="1">
        <w:r w:rsidR="00DD1C42" w:rsidRPr="00AE346D">
          <w:rPr>
            <w:rStyle w:val="Hyperlink"/>
          </w:rPr>
          <w:t>Organisations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_Toc158294046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6</w:t>
        </w:r>
        <w:r w:rsidR="00DD1C42">
          <w:rPr>
            <w:webHidden/>
          </w:rPr>
          <w:fldChar w:fldCharType="end"/>
        </w:r>
      </w:hyperlink>
    </w:p>
    <w:p w14:paraId="5397113F" w14:textId="6981AA0B" w:rsidR="00DD1C42" w:rsidRDefault="002063EC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58294047" w:history="1">
        <w:r w:rsidR="00DD1C42" w:rsidRPr="00AE346D">
          <w:rPr>
            <w:rStyle w:val="Hyperlink"/>
          </w:rPr>
          <w:t>Department staff</w:t>
        </w:r>
        <w:r w:rsidR="00DD1C42">
          <w:rPr>
            <w:webHidden/>
          </w:rPr>
          <w:tab/>
        </w:r>
        <w:r w:rsidR="00DD1C42">
          <w:rPr>
            <w:webHidden/>
          </w:rPr>
          <w:fldChar w:fldCharType="begin"/>
        </w:r>
        <w:r w:rsidR="00DD1C42">
          <w:rPr>
            <w:webHidden/>
          </w:rPr>
          <w:instrText xml:space="preserve"> PAGEREF _Toc158294047 \h </w:instrText>
        </w:r>
        <w:r w:rsidR="00DD1C42">
          <w:rPr>
            <w:webHidden/>
          </w:rPr>
        </w:r>
        <w:r w:rsidR="00DD1C42">
          <w:rPr>
            <w:webHidden/>
          </w:rPr>
          <w:fldChar w:fldCharType="separate"/>
        </w:r>
        <w:r w:rsidR="00DA59DB">
          <w:rPr>
            <w:webHidden/>
          </w:rPr>
          <w:t>6</w:t>
        </w:r>
        <w:r w:rsidR="00DD1C42">
          <w:rPr>
            <w:webHidden/>
          </w:rPr>
          <w:fldChar w:fldCharType="end"/>
        </w:r>
      </w:hyperlink>
    </w:p>
    <w:p w14:paraId="623B2D43" w14:textId="657D7D6B" w:rsidR="007173CA" w:rsidRDefault="00AD784C" w:rsidP="00D079AA">
      <w:pPr>
        <w:pStyle w:val="Body"/>
      </w:pPr>
      <w:r>
        <w:fldChar w:fldCharType="end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B01099">
          <w:headerReference w:type="default" r:id="rId17"/>
          <w:footerReference w:type="even" r:id="rId18"/>
          <w:footerReference w:type="default" r:id="rId19"/>
          <w:footerReference w:type="first" r:id="rId20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419B88B" w14:textId="77777777" w:rsidR="007502DD" w:rsidRPr="00A90C45" w:rsidRDefault="007502DD" w:rsidP="007502DD">
      <w:pPr>
        <w:pStyle w:val="Heading1"/>
      </w:pPr>
      <w:bookmarkStart w:id="1" w:name="_Toc427833766"/>
      <w:bookmarkStart w:id="2" w:name="_Toc444253986"/>
      <w:bookmarkStart w:id="3" w:name="_Toc518303813"/>
      <w:bookmarkStart w:id="4" w:name="_Toc158294035"/>
      <w:r w:rsidRPr="00A90C45">
        <w:t>Introduction</w:t>
      </w:r>
      <w:bookmarkEnd w:id="1"/>
      <w:bookmarkEnd w:id="2"/>
      <w:bookmarkEnd w:id="3"/>
      <w:bookmarkEnd w:id="4"/>
    </w:p>
    <w:p w14:paraId="0F1614A8" w14:textId="239D7A79" w:rsidR="009F6FBB" w:rsidRPr="00A90C45" w:rsidRDefault="007502DD" w:rsidP="009F6FBB">
      <w:pPr>
        <w:pStyle w:val="Body"/>
      </w:pPr>
      <w:r w:rsidRPr="00A90C45">
        <w:t xml:space="preserve">Under </w:t>
      </w:r>
      <w:r w:rsidR="008A7BDE">
        <w:t xml:space="preserve">a </w:t>
      </w:r>
      <w:r w:rsidR="001D6D4C">
        <w:t xml:space="preserve">service </w:t>
      </w:r>
      <w:r w:rsidR="008A7BDE">
        <w:t xml:space="preserve">or funding </w:t>
      </w:r>
      <w:r w:rsidR="001D6D4C">
        <w:t>agreement</w:t>
      </w:r>
      <w:r w:rsidRPr="00A90C45">
        <w:t xml:space="preserve">, organisations </w:t>
      </w:r>
      <w:r w:rsidR="00AB149B">
        <w:t xml:space="preserve">must </w:t>
      </w:r>
      <w:r w:rsidRPr="00A90C45">
        <w:t xml:space="preserve">acknowledge </w:t>
      </w:r>
      <w:r w:rsidR="0006615E">
        <w:t>Victorian Government</w:t>
      </w:r>
      <w:r w:rsidR="0006615E" w:rsidRPr="00A90C45">
        <w:t xml:space="preserve"> </w:t>
      </w:r>
      <w:r w:rsidRPr="00A90C45">
        <w:t xml:space="preserve">funding support. </w:t>
      </w:r>
      <w:r w:rsidR="009F6FBB" w:rsidRPr="00A90C45">
        <w:t xml:space="preserve">By acknowledging this support, organisations </w:t>
      </w:r>
      <w:r w:rsidR="009F6FBB">
        <w:t>inform</w:t>
      </w:r>
      <w:r w:rsidR="009F6FBB" w:rsidRPr="00A90C45">
        <w:t xml:space="preserve"> the community about how </w:t>
      </w:r>
      <w:r w:rsidR="009F6FBB">
        <w:t xml:space="preserve">they are spending </w:t>
      </w:r>
      <w:r w:rsidR="009F6FBB" w:rsidRPr="00A90C45">
        <w:t>public funding.</w:t>
      </w:r>
    </w:p>
    <w:p w14:paraId="32E8A647" w14:textId="668EA2F6" w:rsidR="007502DD" w:rsidRPr="00A90C45" w:rsidRDefault="00AB149B" w:rsidP="007502DD">
      <w:pPr>
        <w:pStyle w:val="Body"/>
      </w:pPr>
      <w:r>
        <w:t>Organisations must include t</w:t>
      </w:r>
      <w:r w:rsidR="007502DD" w:rsidRPr="00A90C45">
        <w:t>his acknowledgement in:</w:t>
      </w:r>
    </w:p>
    <w:p w14:paraId="4CEC5170" w14:textId="5FD335A7" w:rsidR="004D4915" w:rsidRDefault="007502DD" w:rsidP="007502DD">
      <w:pPr>
        <w:pStyle w:val="Bullet1"/>
      </w:pPr>
      <w:r w:rsidRPr="00A90C45">
        <w:t>publications and publicity related to services funded</w:t>
      </w:r>
      <w:r w:rsidR="00F876D1">
        <w:t xml:space="preserve">. </w:t>
      </w:r>
      <w:r w:rsidR="00B13E3C">
        <w:t>Including</w:t>
      </w:r>
      <w:r w:rsidR="004D4915">
        <w:t xml:space="preserve"> in:</w:t>
      </w:r>
    </w:p>
    <w:p w14:paraId="50FA1F58" w14:textId="44BE3331" w:rsidR="004D4915" w:rsidRDefault="007502DD" w:rsidP="00CF692C">
      <w:pPr>
        <w:pStyle w:val="Bullet2"/>
      </w:pPr>
      <w:r w:rsidRPr="00A90C45">
        <w:t>websites</w:t>
      </w:r>
      <w:r w:rsidR="004D4915">
        <w:t xml:space="preserve"> (not including </w:t>
      </w:r>
      <w:r w:rsidR="004D4915" w:rsidRPr="004D4915">
        <w:t>HTML or automatic updates of pages</w:t>
      </w:r>
      <w:r w:rsidR="004D4915">
        <w:t xml:space="preserve">). </w:t>
      </w:r>
      <w:r w:rsidR="004D4915" w:rsidRPr="004D4915">
        <w:t>Only include the funding acknowledgement where there is additional content or a new page about an initiative, program or service funded by the Victorian Government under the service or funding agreement.</w:t>
      </w:r>
      <w:r w:rsidR="004D4915">
        <w:t>)</w:t>
      </w:r>
    </w:p>
    <w:p w14:paraId="1B04AC14" w14:textId="4FBEAB60" w:rsidR="004D4915" w:rsidRDefault="007502DD" w:rsidP="00CF692C">
      <w:pPr>
        <w:pStyle w:val="Bullet2"/>
      </w:pPr>
      <w:r w:rsidRPr="00A90C45">
        <w:t>media releases</w:t>
      </w:r>
    </w:p>
    <w:p w14:paraId="22CECF0D" w14:textId="77777777" w:rsidR="004D4915" w:rsidRDefault="007502DD" w:rsidP="00CF692C">
      <w:pPr>
        <w:pStyle w:val="Bullet2"/>
      </w:pPr>
      <w:r w:rsidRPr="00A90C45">
        <w:t>print and electronic documents</w:t>
      </w:r>
    </w:p>
    <w:p w14:paraId="6C7B2952" w14:textId="77777777" w:rsidR="004D4915" w:rsidRDefault="0006615E" w:rsidP="00CF692C">
      <w:pPr>
        <w:pStyle w:val="Bullet2"/>
      </w:pPr>
      <w:r>
        <w:t>social media</w:t>
      </w:r>
    </w:p>
    <w:p w14:paraId="223FC33E" w14:textId="2C0A0809" w:rsidR="007502DD" w:rsidRPr="00A90C45" w:rsidRDefault="007502DD" w:rsidP="00CF692C">
      <w:pPr>
        <w:pStyle w:val="Bullet2"/>
      </w:pPr>
      <w:r w:rsidRPr="00A90C45">
        <w:t>speeches</w:t>
      </w:r>
      <w:r w:rsidR="004D4915">
        <w:t xml:space="preserve"> and </w:t>
      </w:r>
      <w:r w:rsidR="00DD1C42" w:rsidRPr="00A90C45">
        <w:t>launches.</w:t>
      </w:r>
    </w:p>
    <w:p w14:paraId="0331E603" w14:textId="77777777" w:rsidR="007502DD" w:rsidRPr="00A90C45" w:rsidRDefault="007502DD" w:rsidP="007502DD">
      <w:pPr>
        <w:pStyle w:val="Bullet1"/>
      </w:pPr>
      <w:r w:rsidRPr="00A90C45">
        <w:t xml:space="preserve">an organisation’s annual report. </w:t>
      </w:r>
    </w:p>
    <w:p w14:paraId="4FF69930" w14:textId="77777777" w:rsidR="004D4915" w:rsidRDefault="007502DD" w:rsidP="002842F0">
      <w:pPr>
        <w:pStyle w:val="Bodyafterbullets"/>
      </w:pPr>
      <w:r w:rsidRPr="00A90C45">
        <w:rPr>
          <w:b/>
        </w:rPr>
        <w:lastRenderedPageBreak/>
        <w:t>Please note:</w:t>
      </w:r>
      <w:r w:rsidRPr="00A90C45">
        <w:t xml:space="preserve"> </w:t>
      </w:r>
      <w:r w:rsidR="00AB149B" w:rsidRPr="00AB149B">
        <w:t>Organisations do not need to acknowledge funding support in</w:t>
      </w:r>
      <w:r w:rsidR="004D4915">
        <w:t>:</w:t>
      </w:r>
    </w:p>
    <w:p w14:paraId="5D1CEA7E" w14:textId="0B807A95" w:rsidR="004D4915" w:rsidRDefault="007502DD" w:rsidP="00564BFE">
      <w:pPr>
        <w:pStyle w:val="Bullet1"/>
      </w:pPr>
      <w:r w:rsidRPr="00A90C45">
        <w:t>general administrative notices</w:t>
      </w:r>
    </w:p>
    <w:p w14:paraId="3825E410" w14:textId="5AEB6884" w:rsidR="004D4915" w:rsidRDefault="007502DD" w:rsidP="00564BFE">
      <w:pPr>
        <w:pStyle w:val="Bullet1"/>
      </w:pPr>
      <w:r w:rsidRPr="00A90C45">
        <w:t xml:space="preserve">messages such as weekly newsletters relating to operational aspects of the business. </w:t>
      </w:r>
    </w:p>
    <w:p w14:paraId="2C51B551" w14:textId="1426A6D1" w:rsidR="007502DD" w:rsidRPr="00A90C45" w:rsidRDefault="007502DD" w:rsidP="002842F0">
      <w:pPr>
        <w:pStyle w:val="Bodyafterbullets"/>
      </w:pPr>
      <w:r w:rsidRPr="00A90C45">
        <w:t xml:space="preserve">These guidelines focus on publications </w:t>
      </w:r>
      <w:r w:rsidR="004D4915">
        <w:t xml:space="preserve">and publicity </w:t>
      </w:r>
      <w:r w:rsidRPr="00A90C45">
        <w:t>that relate</w:t>
      </w:r>
      <w:r w:rsidR="002842F0">
        <w:t xml:space="preserve"> directly</w:t>
      </w:r>
      <w:r w:rsidRPr="00A90C45">
        <w:t xml:space="preserve"> to services funded </w:t>
      </w:r>
      <w:r w:rsidR="009F6FBB">
        <w:t xml:space="preserve">under a service or funding </w:t>
      </w:r>
      <w:r w:rsidRPr="00A90C45">
        <w:t>by the Victorian Government.</w:t>
      </w:r>
    </w:p>
    <w:p w14:paraId="39AB668F" w14:textId="45A45D37" w:rsidR="007502DD" w:rsidRPr="00A90C45" w:rsidRDefault="007502DD" w:rsidP="007502DD">
      <w:pPr>
        <w:pStyle w:val="Body"/>
      </w:pPr>
      <w:r w:rsidRPr="00A90C45">
        <w:t xml:space="preserve">Unless otherwise specified in any other applicable departmental policy or schedules to </w:t>
      </w:r>
      <w:r w:rsidR="004D4915">
        <w:t>a</w:t>
      </w:r>
      <w:r w:rsidRPr="00A90C45">
        <w:t xml:space="preserve"> </w:t>
      </w:r>
      <w:r w:rsidR="004C4A3E">
        <w:t>s</w:t>
      </w:r>
      <w:r w:rsidRPr="00A90C45">
        <w:t>ervice</w:t>
      </w:r>
      <w:r w:rsidR="004D4915">
        <w:t xml:space="preserve"> or funding</w:t>
      </w:r>
      <w:r w:rsidRPr="00A90C45">
        <w:t xml:space="preserve"> </w:t>
      </w:r>
      <w:r w:rsidR="004C4A3E">
        <w:t>a</w:t>
      </w:r>
      <w:r w:rsidRPr="00A90C45">
        <w:t xml:space="preserve">greement, </w:t>
      </w:r>
      <w:r w:rsidR="001F7505" w:rsidRPr="001F7505">
        <w:t>organisations must follow the acknowledg</w:t>
      </w:r>
      <w:r w:rsidR="00A62015">
        <w:t>e</w:t>
      </w:r>
      <w:r w:rsidR="001F7505" w:rsidRPr="001F7505">
        <w:t>ment requirements in this document</w:t>
      </w:r>
      <w:r w:rsidR="00F876D1">
        <w:t xml:space="preserve">. </w:t>
      </w:r>
      <w:r w:rsidRPr="00A90C45">
        <w:t>Some services have program</w:t>
      </w:r>
      <w:r w:rsidR="00AB149B">
        <w:t>-</w:t>
      </w:r>
      <w:r w:rsidRPr="00A90C45">
        <w:t>specific acknowledgement requirements described in other applicable departmental policies or schedules to an organisation’s</w:t>
      </w:r>
      <w:r w:rsidR="00674016">
        <w:t xml:space="preserve"> </w:t>
      </w:r>
      <w:r w:rsidR="001D6D4C">
        <w:t xml:space="preserve">service </w:t>
      </w:r>
      <w:r w:rsidR="008F7DEC">
        <w:t xml:space="preserve">or funding </w:t>
      </w:r>
      <w:r w:rsidR="00674016">
        <w:t>agreement</w:t>
      </w:r>
      <w:r w:rsidR="00AB149B">
        <w:t>.</w:t>
      </w:r>
      <w:r w:rsidRPr="00A90C45">
        <w:t xml:space="preserve"> </w:t>
      </w:r>
      <w:r w:rsidR="00F876D1" w:rsidRPr="00F876D1">
        <w:t>This is often the case where the State and Commonwealth governments jointly provide the funding.</w:t>
      </w:r>
      <w:r w:rsidR="00D777F3">
        <w:t xml:space="preserve"> In this case, t</w:t>
      </w:r>
      <w:r w:rsidRPr="00A90C45">
        <w:t>he program</w:t>
      </w:r>
      <w:r w:rsidR="00AB149B">
        <w:t>-</w:t>
      </w:r>
      <w:r w:rsidR="00EF0E0D">
        <w:t xml:space="preserve">specific </w:t>
      </w:r>
      <w:r w:rsidRPr="00A90C45">
        <w:t>requirements will continue to apply</w:t>
      </w:r>
      <w:r w:rsidR="005C1E58">
        <w:t xml:space="preserve">. If </w:t>
      </w:r>
      <w:r w:rsidRPr="00A90C45">
        <w:t>there is a conflict between program</w:t>
      </w:r>
      <w:r w:rsidR="00AA5D9F">
        <w:t>-</w:t>
      </w:r>
      <w:r w:rsidRPr="00A90C45">
        <w:t>specific acknowledg</w:t>
      </w:r>
      <w:r w:rsidR="00A62015">
        <w:t>e</w:t>
      </w:r>
      <w:r w:rsidRPr="00A90C45">
        <w:t xml:space="preserve">ment requirements and the acknowledgement requirements described in </w:t>
      </w:r>
      <w:r w:rsidR="00EF0E0D">
        <w:t>these</w:t>
      </w:r>
      <w:r w:rsidR="00EF0E0D" w:rsidRPr="00A90C45">
        <w:t xml:space="preserve"> </w:t>
      </w:r>
      <w:r w:rsidR="00EF0E0D">
        <w:t>guidelines</w:t>
      </w:r>
      <w:r w:rsidRPr="00A90C45">
        <w:t xml:space="preserve">, </w:t>
      </w:r>
      <w:r w:rsidR="00EF0E0D">
        <w:t>the</w:t>
      </w:r>
      <w:r w:rsidR="00EF0E0D" w:rsidRPr="00A90C45">
        <w:t xml:space="preserve"> </w:t>
      </w:r>
      <w:r w:rsidRPr="00A90C45">
        <w:t>program</w:t>
      </w:r>
      <w:r w:rsidR="00AB149B">
        <w:t>-</w:t>
      </w:r>
      <w:r w:rsidR="00EF0E0D">
        <w:t xml:space="preserve">specific </w:t>
      </w:r>
      <w:r w:rsidRPr="00A90C45">
        <w:t xml:space="preserve">requirements will </w:t>
      </w:r>
      <w:r w:rsidR="003E704E">
        <w:t>override</w:t>
      </w:r>
      <w:r w:rsidR="00023BEC">
        <w:t xml:space="preserve"> </w:t>
      </w:r>
      <w:r w:rsidR="00EF0E0D">
        <w:t>these guidelines</w:t>
      </w:r>
      <w:r w:rsidRPr="00A90C45">
        <w:t>.</w:t>
      </w:r>
    </w:p>
    <w:p w14:paraId="7F8A423A" w14:textId="03FAD963" w:rsidR="007502DD" w:rsidRPr="00A90C45" w:rsidRDefault="007502DD" w:rsidP="007502DD">
      <w:pPr>
        <w:pStyle w:val="Body"/>
      </w:pPr>
      <w:r w:rsidRPr="00A90C45">
        <w:t xml:space="preserve">Organisations should ensure that they are aware of their specific acknowledgement requirements. </w:t>
      </w:r>
      <w:r w:rsidR="009F6FBB">
        <w:t>For</w:t>
      </w:r>
      <w:r w:rsidRPr="00A90C45">
        <w:t xml:space="preserve"> questions about the funding acknowledgement requirements that apply to the services they deliver, </w:t>
      </w:r>
      <w:r w:rsidR="009F6FBB">
        <w:t xml:space="preserve">organisations </w:t>
      </w:r>
      <w:r w:rsidRPr="00A90C45">
        <w:t xml:space="preserve">should contact </w:t>
      </w:r>
      <w:r w:rsidR="00D71839">
        <w:t xml:space="preserve">the </w:t>
      </w:r>
      <w:r w:rsidR="00E67CE4">
        <w:t xml:space="preserve">service </w:t>
      </w:r>
      <w:r w:rsidR="00023BEC">
        <w:t xml:space="preserve">or funding </w:t>
      </w:r>
      <w:r w:rsidR="001A26A2">
        <w:t>agreement</w:t>
      </w:r>
      <w:r w:rsidRPr="00A90C45">
        <w:t xml:space="preserve"> department contact (</w:t>
      </w:r>
      <w:r w:rsidR="004C4A3E" w:rsidRPr="004C4A3E">
        <w:t>departmental officer named in their service or funding agreement</w:t>
      </w:r>
      <w:r w:rsidRPr="00A90C45">
        <w:t>).</w:t>
      </w:r>
    </w:p>
    <w:p w14:paraId="761BB9CE" w14:textId="77777777" w:rsidR="007502DD" w:rsidRPr="00A90C45" w:rsidRDefault="007502DD" w:rsidP="007502DD">
      <w:pPr>
        <w:pStyle w:val="Heading1"/>
      </w:pPr>
      <w:bookmarkStart w:id="5" w:name="_Toc427833767"/>
      <w:bookmarkStart w:id="6" w:name="_Toc444253987"/>
      <w:bookmarkStart w:id="7" w:name="_Toc518303814"/>
      <w:bookmarkStart w:id="8" w:name="_Toc158294036"/>
      <w:r w:rsidRPr="00A90C45">
        <w:t>Keeping the funding confidential</w:t>
      </w:r>
      <w:bookmarkEnd w:id="5"/>
      <w:bookmarkEnd w:id="6"/>
      <w:bookmarkEnd w:id="7"/>
      <w:bookmarkEnd w:id="8"/>
    </w:p>
    <w:p w14:paraId="568981AF" w14:textId="3F5F53B8" w:rsidR="00703942" w:rsidRPr="00703942" w:rsidRDefault="006F35A0" w:rsidP="00703942">
      <w:pPr>
        <w:pStyle w:val="Body"/>
        <w:rPr>
          <w:b/>
          <w:bCs/>
        </w:rPr>
      </w:pPr>
      <w:r>
        <w:rPr>
          <w:b/>
          <w:bCs/>
        </w:rPr>
        <w:t>Organisations</w:t>
      </w:r>
      <w:r w:rsidR="00703942" w:rsidRPr="00703942">
        <w:rPr>
          <w:b/>
          <w:bCs/>
        </w:rPr>
        <w:t xml:space="preserve"> may need to keep the funding confidential until there is a public announcement.</w:t>
      </w:r>
    </w:p>
    <w:p w14:paraId="74410564" w14:textId="2E289953" w:rsidR="00703942" w:rsidRPr="00190AB2" w:rsidRDefault="00703942" w:rsidP="00703942">
      <w:pPr>
        <w:pStyle w:val="Body"/>
      </w:pPr>
      <w:r w:rsidRPr="00703942">
        <w:t xml:space="preserve">Once approved, funding </w:t>
      </w:r>
      <w:r w:rsidR="00AA5D9F">
        <w:t xml:space="preserve">can </w:t>
      </w:r>
      <w:r w:rsidRPr="00703942">
        <w:t>remain highly confidential until the relevant minister or their</w:t>
      </w:r>
      <w:r w:rsidRPr="00703942">
        <w:rPr>
          <w:bCs/>
        </w:rPr>
        <w:t xml:space="preserve"> </w:t>
      </w:r>
      <w:r w:rsidRPr="00703942">
        <w:t>representative publicly announces the funding. The department will advise you in writing if this applies to your funding.</w:t>
      </w:r>
    </w:p>
    <w:p w14:paraId="23565511" w14:textId="3051C46C" w:rsidR="007502DD" w:rsidRPr="00A90C45" w:rsidRDefault="003A1789" w:rsidP="007502DD">
      <w:pPr>
        <w:pStyle w:val="Heading1"/>
      </w:pPr>
      <w:bookmarkStart w:id="9" w:name="_Toc427833768"/>
      <w:bookmarkStart w:id="10" w:name="_Toc444253988"/>
      <w:bookmarkStart w:id="11" w:name="_Toc518303815"/>
      <w:bookmarkStart w:id="12" w:name="_Toc158294037"/>
      <w:r>
        <w:t>P</w:t>
      </w:r>
      <w:r w:rsidR="00D85A7C">
        <w:t>rinted and verbal a</w:t>
      </w:r>
      <w:r w:rsidR="007502DD" w:rsidRPr="00A90C45">
        <w:t>cknowledgement</w:t>
      </w:r>
      <w:bookmarkEnd w:id="9"/>
      <w:bookmarkEnd w:id="10"/>
      <w:bookmarkEnd w:id="11"/>
      <w:bookmarkEnd w:id="12"/>
    </w:p>
    <w:p w14:paraId="420A3C86" w14:textId="28AD0B84" w:rsidR="007502DD" w:rsidRDefault="007502DD" w:rsidP="007502DD">
      <w:pPr>
        <w:pStyle w:val="Body"/>
      </w:pPr>
      <w:r w:rsidRPr="00A90C45">
        <w:t>Organisations must acknowledge the Victorian Government’s funding support</w:t>
      </w:r>
      <w:r w:rsidR="00B753B5">
        <w:t xml:space="preserve"> and any key messages</w:t>
      </w:r>
      <w:r w:rsidR="0037431F">
        <w:t xml:space="preserve"> about the department</w:t>
      </w:r>
      <w:r w:rsidRPr="00A90C45">
        <w:t xml:space="preserve"> for services funded under the </w:t>
      </w:r>
      <w:r w:rsidR="00997E08">
        <w:t xml:space="preserve">service </w:t>
      </w:r>
      <w:r w:rsidR="005C1E58">
        <w:t>agreement:</w:t>
      </w:r>
    </w:p>
    <w:p w14:paraId="3BF1BA5A" w14:textId="76E76B44" w:rsidR="00EB3BBD" w:rsidRPr="00EA5778" w:rsidRDefault="00EB3BBD" w:rsidP="00EB3BBD">
      <w:pPr>
        <w:pStyle w:val="Bullet1"/>
      </w:pPr>
      <w:r w:rsidRPr="00EA5778">
        <w:t xml:space="preserve">in speeches and presentations about the </w:t>
      </w:r>
      <w:r>
        <w:rPr>
          <w:bCs/>
        </w:rPr>
        <w:t>project</w:t>
      </w:r>
      <w:r w:rsidRPr="00C576CC">
        <w:rPr>
          <w:bCs/>
        </w:rPr>
        <w:t xml:space="preserve"> or </w:t>
      </w:r>
      <w:r>
        <w:rPr>
          <w:bCs/>
        </w:rPr>
        <w:t>funded</w:t>
      </w:r>
      <w:r w:rsidRPr="00C576CC">
        <w:rPr>
          <w:bCs/>
        </w:rPr>
        <w:t xml:space="preserve"> activity</w:t>
      </w:r>
    </w:p>
    <w:p w14:paraId="4386D594" w14:textId="77777777" w:rsidR="00EB3BBD" w:rsidRPr="00EA5778" w:rsidRDefault="00EB3BBD" w:rsidP="00EB3BBD">
      <w:pPr>
        <w:pStyle w:val="Bullet1"/>
      </w:pPr>
      <w:r w:rsidRPr="00EA5778">
        <w:t>in media releases</w:t>
      </w:r>
    </w:p>
    <w:p w14:paraId="26BC622A" w14:textId="154B5590" w:rsidR="00EB3BBD" w:rsidRPr="00EA5778" w:rsidRDefault="00EB3BBD" w:rsidP="00EB3BBD">
      <w:pPr>
        <w:pStyle w:val="Bullet1"/>
      </w:pPr>
      <w:r w:rsidRPr="00EA5778">
        <w:t>in relevant job advertisements</w:t>
      </w:r>
    </w:p>
    <w:p w14:paraId="240E9F1B" w14:textId="77777777" w:rsidR="00EB3BBD" w:rsidRPr="00EA5778" w:rsidRDefault="00EB3BBD" w:rsidP="00EB3BBD">
      <w:pPr>
        <w:pStyle w:val="Bullet1"/>
      </w:pPr>
      <w:r w:rsidRPr="00EA5778">
        <w:t>on documents, publications, reports, brochures, posters, flyers and the like. You must give the government the opportunity to contribute a sponsor’s message for any relevant publication</w:t>
      </w:r>
    </w:p>
    <w:p w14:paraId="5FFA8AF9" w14:textId="2DA4A641" w:rsidR="00EB3BBD" w:rsidRDefault="00EB3BBD" w:rsidP="00EB3BBD">
      <w:pPr>
        <w:pStyle w:val="Bullet1"/>
      </w:pPr>
      <w:r>
        <w:t>on websites or other digital communications</w:t>
      </w:r>
      <w:r w:rsidR="00474D16">
        <w:t xml:space="preserve"> </w:t>
      </w:r>
      <w:r w:rsidR="009527A3">
        <w:t xml:space="preserve">media, </w:t>
      </w:r>
      <w:r>
        <w:t>developed with the government’s funding support. These should also include a link to the department website. Contact the department for the relevant department website URL</w:t>
      </w:r>
    </w:p>
    <w:p w14:paraId="7848A356" w14:textId="731C78BE" w:rsidR="00F8317B" w:rsidRDefault="009F590A" w:rsidP="00A45FFD">
      <w:pPr>
        <w:pStyle w:val="Bullet1"/>
        <w:numPr>
          <w:ilvl w:val="0"/>
          <w:numId w:val="43"/>
        </w:numPr>
      </w:pPr>
      <w:r>
        <w:t xml:space="preserve">in </w:t>
      </w:r>
      <w:r w:rsidR="00D96A1B">
        <w:t>social media</w:t>
      </w:r>
      <w:r>
        <w:t xml:space="preserve"> </w:t>
      </w:r>
      <w:r w:rsidR="00826321">
        <w:t>text and/or images</w:t>
      </w:r>
      <w:r w:rsidR="00826321" w:rsidRPr="00F8317B">
        <w:t>.</w:t>
      </w:r>
      <w:r w:rsidR="00F8317B" w:rsidRPr="00F8317B">
        <w:t xml:space="preserve"> </w:t>
      </w:r>
      <w:r w:rsidR="005C1E58">
        <w:t>W</w:t>
      </w:r>
      <w:r w:rsidR="00F8317B" w:rsidRPr="00F8317B">
        <w:t xml:space="preserve">here possible, the social media executions should include a written </w:t>
      </w:r>
      <w:r w:rsidR="00F8317B" w:rsidRPr="00B05D04">
        <w:t>acknowledgement</w:t>
      </w:r>
      <w:r w:rsidR="00F8317B" w:rsidRPr="00F8317B">
        <w:t xml:space="preserve"> of Victorian Government funding and/or the Victoria State Government logo and a link to the relevant departmental website (depending on the social media channel.)</w:t>
      </w:r>
    </w:p>
    <w:p w14:paraId="1F458F13" w14:textId="475E2B80" w:rsidR="007502DD" w:rsidRDefault="007502DD" w:rsidP="00D777F3">
      <w:pPr>
        <w:pStyle w:val="Bodyafterbullets"/>
      </w:pPr>
      <w:r w:rsidRPr="00A90C45">
        <w:t xml:space="preserve">In limited circumstances, an organisation may be exempt from using the Brand Victoria logo in </w:t>
      </w:r>
      <w:r w:rsidR="00AB149B">
        <w:t>some</w:t>
      </w:r>
      <w:r w:rsidR="00AB149B" w:rsidRPr="00A90C45">
        <w:t xml:space="preserve"> </w:t>
      </w:r>
      <w:r w:rsidRPr="00A90C45">
        <w:t>publicity and publications related to services funded.</w:t>
      </w:r>
      <w:r w:rsidR="00997E08">
        <w:t xml:space="preserve"> </w:t>
      </w:r>
      <w:r w:rsidR="00F81941">
        <w:t xml:space="preserve">If you have any questions or need to clarify </w:t>
      </w:r>
      <w:r w:rsidR="00C5422C">
        <w:t xml:space="preserve">whether an exemption may apply, </w:t>
      </w:r>
      <w:r w:rsidR="00F81941">
        <w:t xml:space="preserve">please contact the </w:t>
      </w:r>
      <w:r w:rsidR="00C5422C">
        <w:t>d</w:t>
      </w:r>
      <w:r w:rsidR="00F81941">
        <w:t>epartment</w:t>
      </w:r>
      <w:r w:rsidR="004C4A3E">
        <w:t>al</w:t>
      </w:r>
      <w:r w:rsidR="00F81941">
        <w:t xml:space="preserve"> officer named in your service </w:t>
      </w:r>
      <w:r w:rsidR="00997E08">
        <w:t xml:space="preserve">or funding </w:t>
      </w:r>
      <w:r w:rsidR="00F81941">
        <w:t>agreement.</w:t>
      </w:r>
    </w:p>
    <w:p w14:paraId="312C358A" w14:textId="77777777" w:rsidR="005116CC" w:rsidRDefault="00DC76D1" w:rsidP="00DB3045">
      <w:pPr>
        <w:pStyle w:val="Heading1"/>
      </w:pPr>
      <w:bookmarkStart w:id="13" w:name="_Toc158294038"/>
      <w:r>
        <w:lastRenderedPageBreak/>
        <w:t>Department signage at events</w:t>
      </w:r>
      <w:bookmarkEnd w:id="13"/>
      <w:r>
        <w:t xml:space="preserve"> </w:t>
      </w:r>
    </w:p>
    <w:p w14:paraId="0B580F42" w14:textId="3F68C3CC" w:rsidR="00775A44" w:rsidRPr="00190AB2" w:rsidRDefault="00775A44" w:rsidP="007D36D9">
      <w:pPr>
        <w:pStyle w:val="Bullet1"/>
      </w:pPr>
      <w:r>
        <w:t>Organisations must prominently display the department’s signs or banners at all openings, launches and events supported by or associated with government funding support.</w:t>
      </w:r>
    </w:p>
    <w:p w14:paraId="0A793136" w14:textId="67C2659A" w:rsidR="0033091C" w:rsidRPr="00A90C45" w:rsidRDefault="005C1E58" w:rsidP="0033091C">
      <w:pPr>
        <w:pStyle w:val="Bullet1"/>
      </w:pPr>
      <w:r>
        <w:t>P</w:t>
      </w:r>
      <w:r w:rsidR="0033091C" w:rsidRPr="00A90C45">
        <w:t>rograms/invitations/websites should display the Brand Victoria logo (as relevant)</w:t>
      </w:r>
    </w:p>
    <w:p w14:paraId="6661A68D" w14:textId="095B531A" w:rsidR="0033091C" w:rsidRDefault="005C1E58" w:rsidP="0033091C">
      <w:pPr>
        <w:pStyle w:val="Bullet1"/>
      </w:pPr>
      <w:r>
        <w:t>A</w:t>
      </w:r>
      <w:r w:rsidR="0033091C" w:rsidRPr="00A90C45">
        <w:t>ny speeches and presentations should include a verbal acknowledgement of Victorian Government support. Where appropriate</w:t>
      </w:r>
      <w:r w:rsidR="005116CC">
        <w:t>,</w:t>
      </w:r>
      <w:r w:rsidR="0033091C" w:rsidRPr="00A90C45">
        <w:t xml:space="preserve"> </w:t>
      </w:r>
      <w:r w:rsidR="005116CC" w:rsidRPr="00A90C45">
        <w:t xml:space="preserve">acknowledge </w:t>
      </w:r>
      <w:r w:rsidR="0033091C" w:rsidRPr="00A90C45">
        <w:t xml:space="preserve">the relevant </w:t>
      </w:r>
      <w:r w:rsidR="0033091C">
        <w:t>m</w:t>
      </w:r>
      <w:r w:rsidR="0033091C" w:rsidRPr="00A90C45">
        <w:t xml:space="preserve">inister </w:t>
      </w:r>
      <w:r w:rsidR="005116CC">
        <w:t xml:space="preserve">and </w:t>
      </w:r>
      <w:r w:rsidR="0033091C" w:rsidRPr="00A90C45">
        <w:t>the relevant program/service name.</w:t>
      </w:r>
    </w:p>
    <w:p w14:paraId="4F74E157" w14:textId="24E1BE4C" w:rsidR="00A21173" w:rsidRPr="00190AB2" w:rsidRDefault="00C67D45" w:rsidP="00F8317B">
      <w:pPr>
        <w:pStyle w:val="Bodyafterbullets"/>
      </w:pPr>
      <w:r>
        <w:t xml:space="preserve">Organisations </w:t>
      </w:r>
      <w:r w:rsidR="00A21173" w:rsidRPr="009F6FBB">
        <w:t>ca</w:t>
      </w:r>
      <w:r w:rsidR="00A21173" w:rsidRPr="00190AB2">
        <w:t>n borrow department signs and banners from the department. Your organisation must organise their collection, display and prompt return. Please contact the department</w:t>
      </w:r>
      <w:r w:rsidR="001015D0">
        <w:t xml:space="preserve"> (departmental officer named in your service or funding agreement)</w:t>
      </w:r>
      <w:r w:rsidR="00A21173" w:rsidRPr="00190AB2">
        <w:t xml:space="preserve"> about any upcoming openings, launches or events that need a department sign or banner.</w:t>
      </w:r>
    </w:p>
    <w:p w14:paraId="331926DD" w14:textId="77777777" w:rsidR="00F33BCB" w:rsidRDefault="00CE4802" w:rsidP="0033091C">
      <w:pPr>
        <w:pStyle w:val="Body"/>
      </w:pPr>
      <w:r w:rsidRPr="00CE4802">
        <w:t>Some events may not require a department or Victorian Government banner if organisations develop banners related to the funded service or initiative that include the Brand Victoria logo.</w:t>
      </w:r>
    </w:p>
    <w:p w14:paraId="5789C97C" w14:textId="6A1E88DF" w:rsidR="00F33BCB" w:rsidRDefault="001B6796" w:rsidP="003552BD">
      <w:pPr>
        <w:pStyle w:val="Heading1"/>
      </w:pPr>
      <w:bookmarkStart w:id="14" w:name="_Toc158294039"/>
      <w:r>
        <w:t>Government representative opportunities</w:t>
      </w:r>
      <w:bookmarkEnd w:id="14"/>
    </w:p>
    <w:p w14:paraId="4E83B020" w14:textId="7BC129B7" w:rsidR="00C67D45" w:rsidRDefault="00B77995" w:rsidP="00F33BCB">
      <w:pPr>
        <w:pStyle w:val="Body"/>
      </w:pPr>
      <w:r>
        <w:t xml:space="preserve">Organisations that </w:t>
      </w:r>
      <w:r w:rsidR="00C67D45">
        <w:t>launch</w:t>
      </w:r>
      <w:r>
        <w:t xml:space="preserve"> or open the </w:t>
      </w:r>
      <w:r w:rsidR="002B5F68">
        <w:t>funded service or project</w:t>
      </w:r>
      <w:r w:rsidR="00561C83">
        <w:t xml:space="preserve"> activity at a public event or similar must:</w:t>
      </w:r>
    </w:p>
    <w:p w14:paraId="190E2964" w14:textId="52629FA3" w:rsidR="00561C83" w:rsidRDefault="003552BD" w:rsidP="00561C83">
      <w:pPr>
        <w:pStyle w:val="Bullet1"/>
      </w:pPr>
      <w:r>
        <w:t>g</w:t>
      </w:r>
      <w:r w:rsidR="003921FD">
        <w:t>ive the relevant minister or representative the opportunity to open or launch the service or project activity</w:t>
      </w:r>
    </w:p>
    <w:p w14:paraId="13698719" w14:textId="1EF5B845" w:rsidR="00CD22FD" w:rsidRDefault="003552BD" w:rsidP="00561C83">
      <w:pPr>
        <w:pStyle w:val="Bullet1"/>
      </w:pPr>
      <w:r>
        <w:t>i</w:t>
      </w:r>
      <w:r w:rsidR="00CD22FD">
        <w:t>nvite the department and the minister to all significant events associated with the service or project activit</w:t>
      </w:r>
      <w:r w:rsidR="009066CA">
        <w:t>y</w:t>
      </w:r>
    </w:p>
    <w:p w14:paraId="54D5494B" w14:textId="77777777" w:rsidR="003552BD" w:rsidRDefault="003552BD" w:rsidP="00561C83">
      <w:pPr>
        <w:pStyle w:val="Bullet1"/>
      </w:pPr>
      <w:r>
        <w:t>g</w:t>
      </w:r>
      <w:r w:rsidR="009066CA">
        <w:t>ive adequate notice (the department recommends at least two months’ lead time)</w:t>
      </w:r>
    </w:p>
    <w:p w14:paraId="65E17964" w14:textId="17949A67" w:rsidR="009066CA" w:rsidRPr="00C67D45" w:rsidRDefault="003552BD" w:rsidP="00561C83">
      <w:pPr>
        <w:pStyle w:val="Bullet1"/>
      </w:pPr>
      <w:r>
        <w:t xml:space="preserve">work </w:t>
      </w:r>
      <w:r w:rsidR="000473E3">
        <w:t>with the department to coordinate the minister and/or their representative’s role in the opening or launch, or the</w:t>
      </w:r>
      <w:r w:rsidR="00D16F8B">
        <w:t>ir attendance at events.</w:t>
      </w:r>
    </w:p>
    <w:p w14:paraId="4A8E8AC4" w14:textId="77777777" w:rsidR="007502DD" w:rsidRPr="00A90C45" w:rsidRDefault="007502DD" w:rsidP="00BA4EE7">
      <w:pPr>
        <w:pStyle w:val="Heading1"/>
      </w:pPr>
      <w:bookmarkStart w:id="15" w:name="_Toc427833769"/>
      <w:bookmarkStart w:id="16" w:name="_Toc444253989"/>
      <w:bookmarkStart w:id="17" w:name="_Toc518303816"/>
      <w:bookmarkStart w:id="18" w:name="_Toc158294040"/>
      <w:r w:rsidRPr="00A90C45">
        <w:t>Written acknowledgement statement of Victorian Government funding</w:t>
      </w:r>
      <w:bookmarkEnd w:id="15"/>
      <w:bookmarkEnd w:id="16"/>
      <w:bookmarkEnd w:id="17"/>
      <w:bookmarkEnd w:id="18"/>
    </w:p>
    <w:p w14:paraId="408F826B" w14:textId="5759C6D8" w:rsidR="00321F25" w:rsidRDefault="00321F25" w:rsidP="007502DD">
      <w:pPr>
        <w:pStyle w:val="Body"/>
      </w:pPr>
      <w:r>
        <w:t>I</w:t>
      </w:r>
      <w:r w:rsidRPr="00A90C45">
        <w:t>nclude one of the statements below</w:t>
      </w:r>
      <w:r w:rsidRPr="00CD3B5D">
        <w:t xml:space="preserve"> </w:t>
      </w:r>
      <w:r>
        <w:t>in acknowledg</w:t>
      </w:r>
      <w:r w:rsidR="005064CA">
        <w:t>e</w:t>
      </w:r>
      <w:r>
        <w:t xml:space="preserve">ment statements </w:t>
      </w:r>
      <w:r w:rsidRPr="00A90C45">
        <w:t xml:space="preserve">associated with the </w:t>
      </w:r>
      <w:r>
        <w:t>funded ser</w:t>
      </w:r>
      <w:r w:rsidR="00BC2481">
        <w:t>vice</w:t>
      </w:r>
      <w:r>
        <w:t xml:space="preserve"> activity</w:t>
      </w:r>
      <w:r w:rsidR="00BC2481">
        <w:t>:</w:t>
      </w:r>
    </w:p>
    <w:p w14:paraId="7BEF0C69" w14:textId="77777777" w:rsidR="007502DD" w:rsidRPr="00A90C45" w:rsidRDefault="007502DD" w:rsidP="00863F3E">
      <w:pPr>
        <w:pStyle w:val="Bullet1"/>
      </w:pPr>
      <w:r w:rsidRPr="00A90C45">
        <w:t>The [name of program/s/projects/s/ service/s] was/were supported by the Victorian Government.</w:t>
      </w:r>
    </w:p>
    <w:p w14:paraId="1CBC1F51" w14:textId="77777777" w:rsidR="007502DD" w:rsidRPr="00A90C45" w:rsidRDefault="007502DD" w:rsidP="00863F3E">
      <w:pPr>
        <w:pStyle w:val="Bullet1"/>
      </w:pPr>
      <w:r w:rsidRPr="00A90C45">
        <w:t>The [name of program/s/projects/s/ service/s] are/is supported by the Victorian Government.</w:t>
      </w:r>
    </w:p>
    <w:p w14:paraId="780A33F9" w14:textId="77777777" w:rsidR="007502DD" w:rsidRPr="00A90C45" w:rsidRDefault="007502DD" w:rsidP="00863F3E">
      <w:pPr>
        <w:pStyle w:val="Bullet1"/>
      </w:pPr>
      <w:r w:rsidRPr="00A90C45">
        <w:t>[Name of organisation] acknowledges the support of the Victorian Government.</w:t>
      </w:r>
    </w:p>
    <w:p w14:paraId="3A78D796" w14:textId="0837CAE9" w:rsidR="007502DD" w:rsidRPr="00A90C45" w:rsidRDefault="007502DD" w:rsidP="00F8317B">
      <w:pPr>
        <w:pStyle w:val="Bodyafterbullets"/>
      </w:pPr>
      <w:r w:rsidRPr="00A90C45">
        <w:rPr>
          <w:b/>
        </w:rPr>
        <w:t>Please note:</w:t>
      </w:r>
      <w:r w:rsidRPr="00A90C45">
        <w:t xml:space="preserve"> </w:t>
      </w:r>
      <w:r w:rsidR="00B13E3C">
        <w:t>Organisations must a</w:t>
      </w:r>
      <w:r w:rsidR="00222A14">
        <w:t>cknowledge t</w:t>
      </w:r>
      <w:r w:rsidRPr="00A90C45">
        <w:t>he Victorian Government, not the individual department.</w:t>
      </w:r>
    </w:p>
    <w:p w14:paraId="0DE71815" w14:textId="2C456BEC" w:rsidR="00721051" w:rsidRDefault="00721051" w:rsidP="003A1789">
      <w:pPr>
        <w:pStyle w:val="Heading1"/>
      </w:pPr>
      <w:bookmarkStart w:id="19" w:name="_Toc158294041"/>
      <w:r>
        <w:t>Victorian Government logo for publishing, pr</w:t>
      </w:r>
      <w:r w:rsidR="00A26AE5">
        <w:t>inting and signage</w:t>
      </w:r>
      <w:bookmarkEnd w:id="19"/>
    </w:p>
    <w:p w14:paraId="0A355B45" w14:textId="6EC2D063" w:rsidR="00E545A4" w:rsidRDefault="00B83647" w:rsidP="00B83647">
      <w:pPr>
        <w:pStyle w:val="Body"/>
        <w:rPr>
          <w:bCs/>
        </w:rPr>
      </w:pPr>
      <w:r w:rsidRPr="00C5451C">
        <w:rPr>
          <w:bCs/>
        </w:rPr>
        <w:t>You must use the Victorian Government logo on all published or printed materials or signage associated with</w:t>
      </w:r>
      <w:r w:rsidR="00E545A4">
        <w:rPr>
          <w:bCs/>
        </w:rPr>
        <w:t xml:space="preserve"> the:</w:t>
      </w:r>
    </w:p>
    <w:p w14:paraId="38D8C799" w14:textId="2D81130B" w:rsidR="00E545A4" w:rsidRDefault="00E545A4" w:rsidP="00E545A4">
      <w:pPr>
        <w:pStyle w:val="Bullet1"/>
      </w:pPr>
      <w:r>
        <w:t>s</w:t>
      </w:r>
      <w:r w:rsidR="0049192B">
        <w:t>ervice</w:t>
      </w:r>
    </w:p>
    <w:p w14:paraId="30D19B20" w14:textId="738B36F7" w:rsidR="00E545A4" w:rsidRDefault="0049192B" w:rsidP="00E545A4">
      <w:pPr>
        <w:pStyle w:val="Bullet1"/>
      </w:pPr>
      <w:r>
        <w:t>funding agreement</w:t>
      </w:r>
      <w:r w:rsidR="00E545A4">
        <w:t xml:space="preserve">, </w:t>
      </w:r>
      <w:r w:rsidR="00B83647" w:rsidRPr="00C576CC">
        <w:t>o</w:t>
      </w:r>
      <w:r w:rsidR="00E545A4">
        <w:t>r</w:t>
      </w:r>
      <w:r w:rsidR="00B83647" w:rsidRPr="00C576CC">
        <w:t xml:space="preserve"> </w:t>
      </w:r>
    </w:p>
    <w:p w14:paraId="4305A1AB" w14:textId="24461CF5" w:rsidR="00B83647" w:rsidRDefault="00B83647" w:rsidP="00E545A4">
      <w:pPr>
        <w:pStyle w:val="Bullet1"/>
      </w:pPr>
      <w:r>
        <w:t>funded</w:t>
      </w:r>
      <w:r w:rsidRPr="00C576CC">
        <w:t xml:space="preserve"> activity</w:t>
      </w:r>
      <w:r w:rsidRPr="00C5451C">
        <w:t>.</w:t>
      </w:r>
    </w:p>
    <w:p w14:paraId="156DDC6C" w14:textId="1C8EB187" w:rsidR="00AA5D9F" w:rsidRDefault="00AA5D9F" w:rsidP="00E545A4">
      <w:pPr>
        <w:pStyle w:val="Bodyafterbullets"/>
      </w:pPr>
      <w:r w:rsidRPr="00C5451C">
        <w:t>You cannot alter these logos under any circumstances. Do not copy and paste the logo from this document or any other Victorian Government publication or website. Use the downloadable logos.</w:t>
      </w:r>
    </w:p>
    <w:p w14:paraId="53A8C69B" w14:textId="77777777" w:rsidR="00AA5D9F" w:rsidRDefault="00AA5D9F" w:rsidP="00AA5D9F">
      <w:pPr>
        <w:pStyle w:val="Heading2"/>
      </w:pPr>
      <w:bookmarkStart w:id="20" w:name="_Toc158294042"/>
      <w:r>
        <w:lastRenderedPageBreak/>
        <w:t>Which logo to use</w:t>
      </w:r>
      <w:bookmarkEnd w:id="20"/>
    </w:p>
    <w:p w14:paraId="2BAD35CB" w14:textId="2AAB8AE4" w:rsidR="00EB6ABB" w:rsidRPr="00EB6ABB" w:rsidRDefault="00EB6ABB" w:rsidP="00A45FFD">
      <w:pPr>
        <w:pStyle w:val="Body"/>
      </w:pPr>
      <w:r w:rsidRPr="00C5451C">
        <w:rPr>
          <w:noProof/>
        </w:rPr>
        <w:drawing>
          <wp:inline distT="0" distB="0" distL="0" distR="0" wp14:anchorId="11FC0F4B" wp14:editId="0DE36825">
            <wp:extent cx="1944000" cy="972000"/>
            <wp:effectExtent l="0" t="0" r="0" b="0"/>
            <wp:docPr id="17" name="Picture 17" descr="The Victoria State Government logo with a tick mark to indicate which logo to 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he Victoria State Government logo with a tick mark to indicate which logo to use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83079" w14:textId="77777777" w:rsidR="003552BD" w:rsidRPr="00A90C45" w:rsidRDefault="003552BD" w:rsidP="003552BD">
      <w:pPr>
        <w:pStyle w:val="Heading3"/>
      </w:pPr>
      <w:r w:rsidRPr="00A90C45">
        <w:t>How to access the logo</w:t>
      </w:r>
    </w:p>
    <w:p w14:paraId="7BD1BB4C" w14:textId="69DC3017" w:rsidR="00E4002F" w:rsidRDefault="003552BD" w:rsidP="00696A75">
      <w:pPr>
        <w:pStyle w:val="Body"/>
        <w:rPr>
          <w:rStyle w:val="ui-provider"/>
        </w:rPr>
      </w:pPr>
      <w:r>
        <w:t>Organisations can download t</w:t>
      </w:r>
      <w:r w:rsidRPr="00A90C45">
        <w:t xml:space="preserve">he </w:t>
      </w:r>
      <w:r w:rsidR="00204339" w:rsidRPr="00A45FFD">
        <w:rPr>
          <w:b/>
          <w:bCs/>
        </w:rPr>
        <w:t>Victoria State Government logo</w:t>
      </w:r>
      <w:r w:rsidRPr="00A90C45">
        <w:t xml:space="preserve"> from</w:t>
      </w:r>
      <w:r w:rsidR="00C3423B">
        <w:t xml:space="preserve"> </w:t>
      </w:r>
      <w:hyperlink r:id="rId22" w:anchor="page-component-3761" w:history="1">
        <w:r w:rsidR="00C3423B" w:rsidRPr="00B42960">
          <w:rPr>
            <w:rStyle w:val="Hyperlink"/>
          </w:rPr>
          <w:t xml:space="preserve">Vic.gov.au – </w:t>
        </w:r>
        <w:r w:rsidRPr="00B42960">
          <w:rPr>
            <w:rStyle w:val="Hyperlink"/>
          </w:rPr>
          <w:t xml:space="preserve"> </w:t>
        </w:r>
        <w:r w:rsidR="00C3423B" w:rsidRPr="00B42960">
          <w:rPr>
            <w:rStyle w:val="Hyperlink"/>
          </w:rPr>
          <w:t xml:space="preserve">Brand Victoria </w:t>
        </w:r>
        <w:r w:rsidR="00B42960" w:rsidRPr="00B42960">
          <w:rPr>
            <w:rStyle w:val="Hyperlink"/>
          </w:rPr>
          <w:t>–</w:t>
        </w:r>
        <w:r w:rsidR="00C3423B" w:rsidRPr="00B42960">
          <w:rPr>
            <w:rStyle w:val="Hyperlink"/>
          </w:rPr>
          <w:t xml:space="preserve"> using our logos </w:t>
        </w:r>
        <w:r w:rsidR="00B42960" w:rsidRPr="00B42960">
          <w:rPr>
            <w:rStyle w:val="Hyperlink"/>
          </w:rPr>
          <w:t>– Download Victoria State Government logos</w:t>
        </w:r>
      </w:hyperlink>
      <w:r w:rsidR="00B42960">
        <w:t xml:space="preserve"> </w:t>
      </w:r>
      <w:r w:rsidR="00E4002F" w:rsidRPr="00E036D1">
        <w:rPr>
          <w:rStyle w:val="ui-provider"/>
        </w:rPr>
        <w:t>https://www.vic.gov.au/brand-victoria-using-our-logos#page-component-3761</w:t>
      </w:r>
      <w:r w:rsidR="00B42960">
        <w:rPr>
          <w:rStyle w:val="ui-provider"/>
        </w:rPr>
        <w:t>.</w:t>
      </w:r>
    </w:p>
    <w:p w14:paraId="20A775D4" w14:textId="77777777" w:rsidR="001C426E" w:rsidRDefault="001C426E" w:rsidP="001C426E">
      <w:pPr>
        <w:pStyle w:val="Bullet1"/>
        <w:rPr>
          <w:rStyle w:val="ui-provider"/>
        </w:rPr>
      </w:pPr>
      <w:r>
        <w:rPr>
          <w:rStyle w:val="ui-provider"/>
        </w:rPr>
        <w:t>Use the .</w:t>
      </w:r>
      <w:proofErr w:type="spellStart"/>
      <w:r>
        <w:rPr>
          <w:rStyle w:val="ui-provider"/>
        </w:rPr>
        <w:t>png</w:t>
      </w:r>
      <w:proofErr w:type="spellEnd"/>
      <w:r>
        <w:rPr>
          <w:rStyle w:val="ui-provider"/>
        </w:rPr>
        <w:t xml:space="preserve"> files for online documents and websites.</w:t>
      </w:r>
    </w:p>
    <w:p w14:paraId="0E4D1FD9" w14:textId="0AC3820B" w:rsidR="00836CF3" w:rsidRDefault="00E4002F" w:rsidP="00A45FFD">
      <w:pPr>
        <w:pStyle w:val="Bullet1"/>
        <w:rPr>
          <w:rStyle w:val="ui-provider"/>
        </w:rPr>
      </w:pPr>
      <w:r>
        <w:rPr>
          <w:rStyle w:val="ui-provider"/>
        </w:rPr>
        <w:t xml:space="preserve">Use the </w:t>
      </w:r>
      <w:r w:rsidR="00836CF3">
        <w:rPr>
          <w:rStyle w:val="ui-provider"/>
        </w:rPr>
        <w:t xml:space="preserve">.eps </w:t>
      </w:r>
      <w:r w:rsidR="004476FA">
        <w:rPr>
          <w:rStyle w:val="ui-provider"/>
        </w:rPr>
        <w:t>file</w:t>
      </w:r>
      <w:r w:rsidR="001C426E">
        <w:rPr>
          <w:rStyle w:val="ui-provider"/>
        </w:rPr>
        <w:t>s</w:t>
      </w:r>
      <w:r w:rsidR="00836CF3">
        <w:rPr>
          <w:rStyle w:val="ui-provider"/>
        </w:rPr>
        <w:t xml:space="preserve"> for professionally designed documents</w:t>
      </w:r>
      <w:r w:rsidR="004476FA">
        <w:rPr>
          <w:rStyle w:val="ui-provider"/>
        </w:rPr>
        <w:t xml:space="preserve"> and videos</w:t>
      </w:r>
      <w:r w:rsidR="00836CF3">
        <w:rPr>
          <w:rStyle w:val="ui-provider"/>
        </w:rPr>
        <w:t>.</w:t>
      </w:r>
      <w:r w:rsidR="00197C82" w:rsidRPr="00197C82">
        <w:t xml:space="preserve"> </w:t>
      </w:r>
      <w:r w:rsidR="00197C82" w:rsidRPr="00197C82">
        <w:rPr>
          <w:rStyle w:val="ui-provider"/>
        </w:rPr>
        <w:t xml:space="preserve">Note: </w:t>
      </w:r>
      <w:r w:rsidR="00E12BB7">
        <w:rPr>
          <w:rStyle w:val="ui-provider"/>
        </w:rPr>
        <w:t xml:space="preserve">To open these files requires </w:t>
      </w:r>
      <w:r w:rsidR="004E6BDF">
        <w:rPr>
          <w:rStyle w:val="ui-provider"/>
        </w:rPr>
        <w:t xml:space="preserve">ed </w:t>
      </w:r>
      <w:proofErr w:type="gramStart"/>
      <w:r w:rsidR="00197C82" w:rsidRPr="00197C82">
        <w:rPr>
          <w:rStyle w:val="ui-provider"/>
        </w:rPr>
        <w:t>particular software</w:t>
      </w:r>
      <w:proofErr w:type="gramEnd"/>
      <w:r w:rsidR="00197C82" w:rsidRPr="00197C82">
        <w:rPr>
          <w:rStyle w:val="ui-provider"/>
        </w:rPr>
        <w:t xml:space="preserve"> that professional graphic designers </w:t>
      </w:r>
      <w:r w:rsidR="00E12BB7">
        <w:rPr>
          <w:rStyle w:val="ui-provider"/>
        </w:rPr>
        <w:t>use</w:t>
      </w:r>
      <w:r w:rsidR="00197C82" w:rsidRPr="00197C82">
        <w:rPr>
          <w:rStyle w:val="ui-provider"/>
        </w:rPr>
        <w:t>. Your organisation may not be able to open these files</w:t>
      </w:r>
      <w:r w:rsidR="00197C82">
        <w:rPr>
          <w:rStyle w:val="ui-provider"/>
        </w:rPr>
        <w:t>.</w:t>
      </w:r>
    </w:p>
    <w:p w14:paraId="0100D8A9" w14:textId="77777777" w:rsidR="007502DD" w:rsidRPr="00A90C45" w:rsidRDefault="007502DD" w:rsidP="00696A75">
      <w:pPr>
        <w:pStyle w:val="Heading2"/>
      </w:pPr>
      <w:bookmarkStart w:id="21" w:name="_Toc158294043"/>
      <w:r w:rsidRPr="00A90C45">
        <w:t>Official colours and correct logo usage</w:t>
      </w:r>
      <w:bookmarkEnd w:id="21"/>
    </w:p>
    <w:p w14:paraId="71BB4F1C" w14:textId="77777777" w:rsidR="00762EFD" w:rsidRPr="00C5451C" w:rsidRDefault="00762EFD" w:rsidP="00762EFD">
      <w:pPr>
        <w:pStyle w:val="Body"/>
        <w:rPr>
          <w:bCs/>
        </w:rPr>
      </w:pPr>
      <w:r w:rsidRPr="00C5451C">
        <w:rPr>
          <w:bCs/>
        </w:rPr>
        <w:t xml:space="preserve">Do not alter the logo. </w:t>
      </w:r>
    </w:p>
    <w:p w14:paraId="39D6CF92" w14:textId="77777777" w:rsidR="00762EFD" w:rsidRPr="00C5451C" w:rsidRDefault="00762EFD" w:rsidP="00762EFD">
      <w:pPr>
        <w:pStyle w:val="Bullet1"/>
      </w:pPr>
      <w:r w:rsidRPr="00C5451C">
        <w:t>Black is the official colour of the logo. The web-safe colour is RGB (R = 0, G = 0, B =0).</w:t>
      </w:r>
    </w:p>
    <w:p w14:paraId="00E5EB2F" w14:textId="77777777" w:rsidR="00762EFD" w:rsidRPr="00C5451C" w:rsidRDefault="00762EFD" w:rsidP="00762EFD">
      <w:pPr>
        <w:pStyle w:val="Bullet1"/>
      </w:pPr>
      <w:r w:rsidRPr="00C5451C">
        <w:t>Make sure there is enough contrast between the background and the logo.</w:t>
      </w:r>
    </w:p>
    <w:p w14:paraId="0F7C2712" w14:textId="2F1A8C2B" w:rsidR="00762EFD" w:rsidRPr="00C5451C" w:rsidRDefault="00CE4802" w:rsidP="00762EFD">
      <w:pPr>
        <w:pStyle w:val="Bullet2"/>
      </w:pPr>
      <w:r w:rsidRPr="00CE4802">
        <w:t>Use a white logo where the background is a solid dark colour</w:t>
      </w:r>
      <w:r w:rsidR="00762EFD" w:rsidRPr="00C5451C">
        <w:t>.</w:t>
      </w:r>
    </w:p>
    <w:p w14:paraId="28F38B79" w14:textId="288007FE" w:rsidR="00762EFD" w:rsidRPr="00C5451C" w:rsidRDefault="00CE4802" w:rsidP="00762EFD">
      <w:pPr>
        <w:pStyle w:val="Bullet2"/>
      </w:pPr>
      <w:r w:rsidRPr="00CE4802">
        <w:t>Use a black logo where the background is a light colour</w:t>
      </w:r>
      <w:r w:rsidR="00762EFD" w:rsidRPr="00C5451C">
        <w:t>.</w:t>
      </w:r>
    </w:p>
    <w:p w14:paraId="223A6D33" w14:textId="77777777" w:rsidR="00762EFD" w:rsidRPr="00C5451C" w:rsidRDefault="00762EFD" w:rsidP="00762EFD">
      <w:pPr>
        <w:pStyle w:val="Bullet1"/>
      </w:pPr>
      <w:r w:rsidRPr="00C5451C">
        <w:t>Don’t place the logo over an image or a pattern unless there is enough contrast to show the logo clearly.</w:t>
      </w:r>
    </w:p>
    <w:p w14:paraId="367BFD41" w14:textId="77777777" w:rsidR="00762EFD" w:rsidRPr="00C5451C" w:rsidRDefault="00762EFD" w:rsidP="00762EFD">
      <w:pPr>
        <w:pStyle w:val="Bullet1"/>
      </w:pPr>
      <w:r w:rsidRPr="00C5451C">
        <w:t>Don’t place the logo over other text.</w:t>
      </w:r>
    </w:p>
    <w:p w14:paraId="4DAF7FE4" w14:textId="77777777" w:rsidR="00762EFD" w:rsidRPr="00C5451C" w:rsidRDefault="00762EFD" w:rsidP="00762EFD">
      <w:pPr>
        <w:pStyle w:val="Bullet1"/>
      </w:pPr>
      <w:r w:rsidRPr="00C5451C">
        <w:t>Don’t stretch or distort logos. Always keep the ratio between width and height measurements the same.</w:t>
      </w:r>
    </w:p>
    <w:p w14:paraId="60CA24BE" w14:textId="77777777" w:rsidR="00762EFD" w:rsidRPr="00C5451C" w:rsidRDefault="00762EFD" w:rsidP="00762EFD">
      <w:pPr>
        <w:pStyle w:val="Bullet1"/>
      </w:pPr>
      <w:r w:rsidRPr="00C5451C">
        <w:t xml:space="preserve">The area surrounding the text and triangle should show the underlying background colour. </w:t>
      </w:r>
    </w:p>
    <w:p w14:paraId="45F081D6" w14:textId="77777777" w:rsidR="00762EFD" w:rsidRPr="00C5451C" w:rsidRDefault="00762EFD" w:rsidP="00762EFD">
      <w:pPr>
        <w:pStyle w:val="Bullet1"/>
      </w:pPr>
      <w:r w:rsidRPr="00C5451C">
        <w:t>It should never appear with a white box around it.</w:t>
      </w:r>
    </w:p>
    <w:p w14:paraId="36B1CF67" w14:textId="58ED0666" w:rsidR="00762EFD" w:rsidRDefault="00762EFD" w:rsidP="00762EFD">
      <w:pPr>
        <w:pStyle w:val="Bodyafterbullets"/>
      </w:pPr>
      <w:r w:rsidRPr="00C5451C">
        <w:t xml:space="preserve">The following examples show </w:t>
      </w:r>
      <w:r w:rsidR="00CE4802">
        <w:t xml:space="preserve">the </w:t>
      </w:r>
      <w:r w:rsidRPr="00C5451C">
        <w:t>correct and incorrect use of the logo. Note that the organisation</w:t>
      </w:r>
      <w:r w:rsidR="00CE4802">
        <w:t>’s</w:t>
      </w:r>
      <w:r w:rsidRPr="00C5451C">
        <w:t xml:space="preserve"> own brand colours can be in the background.</w:t>
      </w:r>
    </w:p>
    <w:p w14:paraId="1665387B" w14:textId="613DEB20" w:rsidR="003B2B83" w:rsidRPr="00C5451C" w:rsidRDefault="003B2B83" w:rsidP="00762EFD">
      <w:pPr>
        <w:pStyle w:val="Bodyafterbullets"/>
      </w:pPr>
      <w:r>
        <w:rPr>
          <w:noProof/>
        </w:rPr>
        <w:drawing>
          <wp:inline distT="0" distB="0" distL="0" distR="0" wp14:anchorId="48B24D02" wp14:editId="1F720AD6">
            <wp:extent cx="6479540" cy="2880360"/>
            <wp:effectExtent l="0" t="0" r="0" b="0"/>
            <wp:docPr id="13" name="Picture 13" descr="Figure shows correct and incorrect usage of logos as described abov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Figure shows correct and incorrect usage of logos as described above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8B6BC" w14:textId="3E206D51" w:rsidR="007502DD" w:rsidRPr="00A90358" w:rsidRDefault="007502DD" w:rsidP="00A90358">
      <w:pPr>
        <w:pStyle w:val="Heading2"/>
      </w:pPr>
      <w:bookmarkStart w:id="22" w:name="_Toc158294044"/>
      <w:r w:rsidRPr="003B2FD8">
        <w:lastRenderedPageBreak/>
        <w:t>Logo usage and placement</w:t>
      </w:r>
      <w:bookmarkEnd w:id="22"/>
    </w:p>
    <w:p w14:paraId="0D7728A3" w14:textId="41629B13" w:rsidR="007502DD" w:rsidRDefault="007502DD" w:rsidP="007502DD">
      <w:pPr>
        <w:pStyle w:val="Body"/>
      </w:pPr>
      <w:r w:rsidRPr="00A90C45">
        <w:t xml:space="preserve">The visual style of the organisation receiving the funding should be the primary brand of the </w:t>
      </w:r>
      <w:r w:rsidR="00122CD7">
        <w:t>document</w:t>
      </w:r>
      <w:r w:rsidR="00122CD7" w:rsidRPr="00A90C45">
        <w:t xml:space="preserve"> </w:t>
      </w:r>
      <w:r w:rsidRPr="00A90C45">
        <w:t>or website. The Brand Victoria logo can be on either side</w:t>
      </w:r>
      <w:r w:rsidR="00CE4802">
        <w:t xml:space="preserve">, </w:t>
      </w:r>
      <w:r w:rsidRPr="00A90C45">
        <w:t>above or below the organisation’s own logo.</w:t>
      </w:r>
    </w:p>
    <w:p w14:paraId="79637266" w14:textId="74992F5F" w:rsidR="00A90358" w:rsidRDefault="00DF750E" w:rsidP="00B409C3">
      <w:pPr>
        <w:pStyle w:val="Body"/>
      </w:pPr>
      <w:r w:rsidRPr="00296083">
        <w:t>The organisation receiving the funding should use their own brand or visual style. They can place the Brand Victoria logo on either side</w:t>
      </w:r>
      <w:r w:rsidR="00CE4802">
        <w:t>,</w:t>
      </w:r>
      <w:r w:rsidRPr="00296083">
        <w:t xml:space="preserve"> above or below their own logo. </w:t>
      </w:r>
    </w:p>
    <w:p w14:paraId="05082556" w14:textId="6E84D81B" w:rsidR="00DF750E" w:rsidRDefault="00DF750E" w:rsidP="00296083">
      <w:pPr>
        <w:pStyle w:val="Heading3"/>
      </w:pPr>
      <w:r w:rsidRPr="00296083">
        <w:t>Clear space</w:t>
      </w:r>
    </w:p>
    <w:p w14:paraId="2B61CD9A" w14:textId="77777777" w:rsidR="00937365" w:rsidRPr="00C5451C" w:rsidRDefault="00937365" w:rsidP="00937365">
      <w:pPr>
        <w:pStyle w:val="Body"/>
      </w:pPr>
      <w:r w:rsidRPr="00C5451C">
        <w:t>Maintain ‘clear space’ around the Brand Victoria logo.</w:t>
      </w:r>
    </w:p>
    <w:p w14:paraId="62195759" w14:textId="049C8474" w:rsidR="00937365" w:rsidRPr="00C5451C" w:rsidRDefault="00937365" w:rsidP="00937365">
      <w:pPr>
        <w:pStyle w:val="Body"/>
      </w:pPr>
      <w:r w:rsidRPr="00C5451C">
        <w:t>Clear space creates an invisible frame that is a minimum area surrounding the logo. It must remain free of any conflicting visual element</w:t>
      </w:r>
      <w:r w:rsidR="00CE4802">
        <w:t>s</w:t>
      </w:r>
      <w:r w:rsidRPr="00C5451C">
        <w:t xml:space="preserve">. </w:t>
      </w:r>
    </w:p>
    <w:p w14:paraId="738DF7C4" w14:textId="11FEB1E3" w:rsidR="009230E1" w:rsidRPr="00720E19" w:rsidRDefault="007502DD" w:rsidP="00720E19">
      <w:pPr>
        <w:pStyle w:val="Body"/>
      </w:pPr>
      <w:r w:rsidRPr="00A90C45">
        <w:t>Wherever possible, apply additional clear space beyond the minimum requirement.</w:t>
      </w:r>
    </w:p>
    <w:p w14:paraId="3DF3CBCB" w14:textId="72EF91EA" w:rsidR="007502DD" w:rsidRPr="00A90C45" w:rsidRDefault="001D4934" w:rsidP="00173F95">
      <w:pPr>
        <w:pStyle w:val="Heading4"/>
      </w:pPr>
      <w:r>
        <w:t xml:space="preserve">Clear space for </w:t>
      </w:r>
      <w:r w:rsidR="007502DD" w:rsidRPr="00A90C45">
        <w:t>Print applications</w:t>
      </w:r>
    </w:p>
    <w:p w14:paraId="4CDE0915" w14:textId="37210ACF" w:rsidR="007502DD" w:rsidRDefault="007502DD" w:rsidP="007502DD">
      <w:pPr>
        <w:pStyle w:val="Body"/>
      </w:pPr>
      <w:r w:rsidRPr="00A90C45">
        <w:t>The clear space for print applications is at least 50</w:t>
      </w:r>
      <w:r w:rsidR="00AE32B0">
        <w:t>%</w:t>
      </w:r>
      <w:r w:rsidRPr="00A90C45">
        <w:t xml:space="preserve"> of the triangle</w:t>
      </w:r>
      <w:r w:rsidR="00CE4802">
        <w:t>’s height</w:t>
      </w:r>
      <w:r w:rsidRPr="00A90C45">
        <w:t xml:space="preserve"> in the logo.</w:t>
      </w:r>
    </w:p>
    <w:p w14:paraId="7D0F3867" w14:textId="30A5FD9A" w:rsidR="007502DD" w:rsidRPr="00A90C45" w:rsidRDefault="007502DD" w:rsidP="007502DD">
      <w:pPr>
        <w:pStyle w:val="Body"/>
      </w:pPr>
      <w:r>
        <w:rPr>
          <w:noProof/>
          <w:lang w:eastAsia="en-AU"/>
        </w:rPr>
        <w:drawing>
          <wp:inline distT="0" distB="0" distL="0" distR="0" wp14:anchorId="09470EA1" wp14:editId="5D0A9F77">
            <wp:extent cx="3240000" cy="2318400"/>
            <wp:effectExtent l="0" t="0" r="0" b="5715"/>
            <wp:docPr id="7" name="Picture 7" descr="Diagram showing the clearspace for print applications is at least 50 per cent of the height of the triangle in th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 showing the clearspace for print applications is at least 50 per cent of the height of the triangle in the logo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B616" w14:textId="033DE5CE" w:rsidR="007502DD" w:rsidRPr="00A90C45" w:rsidRDefault="001D4934" w:rsidP="00173F95">
      <w:pPr>
        <w:pStyle w:val="Heading4"/>
      </w:pPr>
      <w:r>
        <w:t xml:space="preserve">Clear space for </w:t>
      </w:r>
      <w:r w:rsidR="007502DD" w:rsidRPr="00A90C45">
        <w:t>Screen applications</w:t>
      </w:r>
    </w:p>
    <w:p w14:paraId="5F9D4EC5" w14:textId="3DA33860" w:rsidR="007502DD" w:rsidRDefault="007502DD" w:rsidP="007502DD">
      <w:pPr>
        <w:pStyle w:val="Body"/>
      </w:pPr>
      <w:r w:rsidRPr="00A90C45">
        <w:t>The clear space for screen applications is at least 20</w:t>
      </w:r>
      <w:r w:rsidR="004E6BDF">
        <w:t xml:space="preserve">% </w:t>
      </w:r>
      <w:r w:rsidRPr="00A90C45">
        <w:t xml:space="preserve">of the </w:t>
      </w:r>
      <w:r w:rsidR="001F7505">
        <w:t xml:space="preserve">triangle’s </w:t>
      </w:r>
      <w:r w:rsidRPr="00A90C45">
        <w:t>height in the logo.</w:t>
      </w:r>
    </w:p>
    <w:p w14:paraId="30E3C12C" w14:textId="425072FF" w:rsidR="007502DD" w:rsidRPr="00A90C45" w:rsidRDefault="007502DD" w:rsidP="007502DD">
      <w:pPr>
        <w:pStyle w:val="Body"/>
      </w:pPr>
      <w:r>
        <w:rPr>
          <w:noProof/>
          <w:lang w:eastAsia="en-AU"/>
        </w:rPr>
        <w:drawing>
          <wp:inline distT="0" distB="0" distL="0" distR="0" wp14:anchorId="1DCB2880" wp14:editId="35DCA792">
            <wp:extent cx="3240000" cy="2246400"/>
            <wp:effectExtent l="0" t="0" r="0" b="1905"/>
            <wp:docPr id="4" name="Picture 4" descr="Diagram showing that the clearspace for screen applications is at least 20 per cent of the height of the triangle in th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 showing that the clearspace for screen applications is at least 20 per cent of the height of the triangle in the logo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21F03" w14:textId="77777777" w:rsidR="007A49D9" w:rsidRDefault="007A49D9">
      <w:pPr>
        <w:spacing w:after="0" w:line="240" w:lineRule="auto"/>
        <w:rPr>
          <w:rFonts w:eastAsia="MS Mincho"/>
          <w:b/>
          <w:bCs/>
          <w:color w:val="201547"/>
          <w:sz w:val="24"/>
          <w:szCs w:val="22"/>
        </w:rPr>
      </w:pPr>
      <w:r>
        <w:br w:type="page"/>
      </w:r>
    </w:p>
    <w:p w14:paraId="2C767427" w14:textId="7B948D6A" w:rsidR="007502DD" w:rsidRPr="00A90C45" w:rsidRDefault="007502DD" w:rsidP="007502DD">
      <w:pPr>
        <w:pStyle w:val="Heading4"/>
      </w:pPr>
      <w:r w:rsidRPr="00A90C45">
        <w:lastRenderedPageBreak/>
        <w:t>Minimum size</w:t>
      </w:r>
      <w:r w:rsidR="009105F0">
        <w:t xml:space="preserve"> of logos</w:t>
      </w:r>
    </w:p>
    <w:p w14:paraId="5752B45D" w14:textId="77777777" w:rsidR="007502DD" w:rsidRDefault="007502DD" w:rsidP="007502DD">
      <w:pPr>
        <w:pStyle w:val="Body"/>
      </w:pPr>
      <w:r w:rsidRPr="00A90C45">
        <w:t xml:space="preserve">The minimum size for </w:t>
      </w:r>
      <w:r w:rsidRPr="00A90C45">
        <w:rPr>
          <w:b/>
        </w:rPr>
        <w:t>print applications</w:t>
      </w:r>
      <w:r w:rsidRPr="00A90C45">
        <w:t xml:space="preserve"> is 10 mm from the top to the bottom of the triangle in the Brand Victoria logo.</w:t>
      </w:r>
    </w:p>
    <w:p w14:paraId="1ADE3678" w14:textId="5B5EE2D3" w:rsidR="007502DD" w:rsidRPr="00A90C45" w:rsidRDefault="007502DD" w:rsidP="007502DD">
      <w:pPr>
        <w:pStyle w:val="Body"/>
      </w:pPr>
      <w:r>
        <w:rPr>
          <w:noProof/>
          <w:lang w:eastAsia="en-AU"/>
        </w:rPr>
        <w:drawing>
          <wp:inline distT="0" distB="0" distL="0" distR="0" wp14:anchorId="6E399F52" wp14:editId="16C2A986">
            <wp:extent cx="2520000" cy="990000"/>
            <wp:effectExtent l="0" t="0" r="0" b="635"/>
            <wp:docPr id="8" name="Picture 8" descr="Image of Brand Victoria logo showing a measurement tof 10 mm from the top to the bottom of the triangle for print applicati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of Brand Victoria logo showing a measurement tof 10 mm from the top to the bottom of the triangle for print applications.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C5589" w14:textId="77777777" w:rsidR="007502DD" w:rsidRDefault="007502DD" w:rsidP="007502DD">
      <w:pPr>
        <w:pStyle w:val="Body"/>
      </w:pPr>
      <w:r w:rsidRPr="00A90C45">
        <w:t xml:space="preserve">The minimum size for </w:t>
      </w:r>
      <w:r w:rsidRPr="00A90C45">
        <w:rPr>
          <w:b/>
        </w:rPr>
        <w:t>screen applications</w:t>
      </w:r>
      <w:r w:rsidRPr="00A90C45">
        <w:t xml:space="preserve"> is 60 pixels from the top to the bottom of the triangle in the Brand Victoria logo.</w:t>
      </w:r>
    </w:p>
    <w:p w14:paraId="74CA4E98" w14:textId="3F05C681" w:rsidR="007502DD" w:rsidRPr="00A90C45" w:rsidRDefault="007502DD" w:rsidP="007502DD">
      <w:pPr>
        <w:pStyle w:val="Body"/>
      </w:pPr>
      <w:r>
        <w:rPr>
          <w:noProof/>
          <w:lang w:eastAsia="en-AU"/>
        </w:rPr>
        <w:drawing>
          <wp:inline distT="0" distB="0" distL="0" distR="0" wp14:anchorId="68C57605" wp14:editId="44EE2C08">
            <wp:extent cx="2520000" cy="968400"/>
            <wp:effectExtent l="0" t="0" r="0" b="3175"/>
            <wp:docPr id="9" name="Picture 9" descr="Image of Brand Victoria logo showing a measurement tof 60 pixels from the top to the bottom of the triangle for screen applicati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of Brand Victoria logo showing a measurement tof 60 pixels from the top to the bottom of the triangle for screen applications.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B03D2" w14:textId="77777777" w:rsidR="003552BD" w:rsidRDefault="001F7505" w:rsidP="003552BD">
      <w:pPr>
        <w:pStyle w:val="Body"/>
      </w:pPr>
      <w:r w:rsidRPr="001F7505">
        <w:t>Use the logo larger than the minimum size if there is a question about reproduction quality.</w:t>
      </w:r>
      <w:r w:rsidRPr="001F7505" w:rsidDel="001F7505">
        <w:t xml:space="preserve"> </w:t>
      </w:r>
    </w:p>
    <w:p w14:paraId="6308177F" w14:textId="2A66A8E9" w:rsidR="00E0613D" w:rsidRPr="00A90C45" w:rsidRDefault="00E0613D" w:rsidP="00E0613D">
      <w:pPr>
        <w:pStyle w:val="Heading1"/>
      </w:pPr>
      <w:bookmarkStart w:id="23" w:name="_Toc158294045"/>
      <w:r>
        <w:t>Further information</w:t>
      </w:r>
      <w:bookmarkEnd w:id="23"/>
    </w:p>
    <w:p w14:paraId="5D50994D" w14:textId="5E3BB19C" w:rsidR="004C4A3E" w:rsidRDefault="00E0613D" w:rsidP="000553CD">
      <w:pPr>
        <w:pStyle w:val="Heading2"/>
      </w:pPr>
      <w:bookmarkStart w:id="24" w:name="_Hlk76033469"/>
      <w:bookmarkStart w:id="25" w:name="_Toc158294046"/>
      <w:r w:rsidRPr="00E0613D">
        <w:t>Organisations</w:t>
      </w:r>
      <w:bookmarkEnd w:id="24"/>
      <w:bookmarkEnd w:id="25"/>
    </w:p>
    <w:p w14:paraId="40B340D3" w14:textId="50AA5AFE" w:rsidR="00223040" w:rsidRDefault="00561BB0" w:rsidP="007A49D9">
      <w:pPr>
        <w:pStyle w:val="Body"/>
      </w:pPr>
      <w:r>
        <w:t xml:space="preserve">In the first instance, organisations </w:t>
      </w:r>
      <w:r w:rsidR="004C4A3E">
        <w:t>should</w:t>
      </w:r>
      <w:r>
        <w:t xml:space="preserve"> contact </w:t>
      </w:r>
      <w:r w:rsidR="00121AE3">
        <w:t xml:space="preserve">the departmental officer named in </w:t>
      </w:r>
      <w:r>
        <w:t>their</w:t>
      </w:r>
      <w:r w:rsidR="00C5422C">
        <w:t xml:space="preserve"> </w:t>
      </w:r>
      <w:r w:rsidR="00121AE3">
        <w:t xml:space="preserve">service </w:t>
      </w:r>
      <w:r w:rsidR="00173F95">
        <w:t xml:space="preserve">or funding </w:t>
      </w:r>
      <w:r w:rsidR="00121AE3">
        <w:t>agreement</w:t>
      </w:r>
      <w:r>
        <w:t xml:space="preserve"> if they have any queries </w:t>
      </w:r>
      <w:r w:rsidR="00223040">
        <w:t>about</w:t>
      </w:r>
      <w:r w:rsidR="007A49D9">
        <w:t xml:space="preserve"> </w:t>
      </w:r>
      <w:r>
        <w:t>the acknowledgement and publicity guideline</w:t>
      </w:r>
      <w:r w:rsidR="007A49D9">
        <w:t xml:space="preserve"> or </w:t>
      </w:r>
      <w:r>
        <w:t xml:space="preserve">how to use the logo. </w:t>
      </w:r>
    </w:p>
    <w:p w14:paraId="481BE2B4" w14:textId="2D26B324" w:rsidR="001D19C1" w:rsidRDefault="00561BB0" w:rsidP="00223040">
      <w:pPr>
        <w:pStyle w:val="Bodyafterbullets"/>
      </w:pPr>
      <w:r>
        <w:t>The department staff member will contact the department’s communications team on their behalf to clarify</w:t>
      </w:r>
      <w:r w:rsidR="004C4A3E">
        <w:t xml:space="preserve"> </w:t>
      </w:r>
      <w:bookmarkStart w:id="26" w:name="_Hlk41913885"/>
      <w:r w:rsidR="004C4A3E">
        <w:t>logo usage</w:t>
      </w:r>
      <w:r>
        <w:t>, where necessary</w:t>
      </w:r>
      <w:r w:rsidR="00173F95">
        <w:t>.</w:t>
      </w:r>
      <w:bookmarkStart w:id="27" w:name="_Toc427833772"/>
      <w:bookmarkStart w:id="28" w:name="_Toc444253992"/>
      <w:bookmarkStart w:id="29" w:name="_Toc518303819"/>
    </w:p>
    <w:p w14:paraId="5A4A0D3A" w14:textId="73498270" w:rsidR="004C4A3E" w:rsidRDefault="00E0613D" w:rsidP="000553CD">
      <w:pPr>
        <w:pStyle w:val="Heading2"/>
      </w:pPr>
      <w:bookmarkStart w:id="30" w:name="_Toc158294047"/>
      <w:r>
        <w:t>Department staff</w:t>
      </w:r>
      <w:bookmarkEnd w:id="30"/>
    </w:p>
    <w:p w14:paraId="107A6122" w14:textId="532EB9A6" w:rsidR="00E0613D" w:rsidRDefault="009E18A0" w:rsidP="001D19C1">
      <w:pPr>
        <w:pStyle w:val="Body"/>
      </w:pPr>
      <w:r w:rsidRPr="009E18A0">
        <w:t>If</w:t>
      </w:r>
      <w:r w:rsidR="00E0613D">
        <w:t xml:space="preserve"> </w:t>
      </w:r>
      <w:r w:rsidR="00C5422C">
        <w:t>departmental staff</w:t>
      </w:r>
      <w:r w:rsidR="002B46DA">
        <w:t xml:space="preserve"> have any</w:t>
      </w:r>
      <w:r w:rsidR="00FC43AA" w:rsidRPr="00FC43AA">
        <w:t xml:space="preserve"> </w:t>
      </w:r>
      <w:r w:rsidR="00FC43AA">
        <w:t xml:space="preserve">questions or need to clarify details </w:t>
      </w:r>
      <w:r w:rsidR="002B46DA">
        <w:t>related to the</w:t>
      </w:r>
      <w:r w:rsidR="00883E78">
        <w:t xml:space="preserve"> </w:t>
      </w:r>
      <w:r w:rsidR="00C5422C">
        <w:t>use of the</w:t>
      </w:r>
      <w:r w:rsidR="00883E78">
        <w:t xml:space="preserve"> logo</w:t>
      </w:r>
      <w:r w:rsidR="00C5422C">
        <w:t xml:space="preserve">, they can </w:t>
      </w:r>
      <w:r w:rsidR="005C1E58">
        <w:t xml:space="preserve">email </w:t>
      </w:r>
      <w:r w:rsidR="00C5422C">
        <w:t xml:space="preserve">the relevant communications team below. </w:t>
      </w:r>
      <w:bookmarkStart w:id="31" w:name="_Toc71038973"/>
    </w:p>
    <w:p w14:paraId="660EF57D" w14:textId="10938B66" w:rsidR="00306405" w:rsidRPr="00F341A8" w:rsidRDefault="00D54B74" w:rsidP="001D19C1">
      <w:pPr>
        <w:pStyle w:val="Bullet1"/>
        <w:numPr>
          <w:ilvl w:val="0"/>
          <w:numId w:val="42"/>
        </w:numPr>
        <w:rPr>
          <w:b/>
          <w:bCs/>
        </w:rPr>
      </w:pPr>
      <w:r w:rsidRPr="009E18A0">
        <w:rPr>
          <w:b/>
          <w:bCs/>
        </w:rPr>
        <w:t>Department of Families, Fairness and Housing</w:t>
      </w:r>
      <w:bookmarkEnd w:id="31"/>
      <w:r w:rsidR="00E8001B">
        <w:t xml:space="preserve"> </w:t>
      </w:r>
      <w:bookmarkStart w:id="32" w:name="_Toc71038974"/>
      <w:r w:rsidR="0006615E">
        <w:rPr>
          <w:b/>
          <w:bCs/>
        </w:rPr>
        <w:t xml:space="preserve">– </w:t>
      </w:r>
      <w:r w:rsidR="00306405" w:rsidRPr="00340D6E">
        <w:t xml:space="preserve"> </w:t>
      </w:r>
      <w:hyperlink r:id="rId28" w:history="1">
        <w:r w:rsidR="00F16B7C">
          <w:rPr>
            <w:rStyle w:val="Hyperlink"/>
          </w:rPr>
          <w:t>brand.design@dffh.vic.gov.au</w:t>
        </w:r>
      </w:hyperlink>
    </w:p>
    <w:p w14:paraId="4EAC934E" w14:textId="72397DE7" w:rsidR="0006615E" w:rsidRDefault="00D54B74" w:rsidP="0006615E">
      <w:pPr>
        <w:pStyle w:val="Bullet1"/>
        <w:numPr>
          <w:ilvl w:val="0"/>
          <w:numId w:val="42"/>
        </w:numPr>
        <w:rPr>
          <w:b/>
          <w:bCs/>
        </w:rPr>
      </w:pPr>
      <w:r w:rsidRPr="009E18A0">
        <w:rPr>
          <w:b/>
          <w:bCs/>
        </w:rPr>
        <w:t>Department of Health</w:t>
      </w:r>
      <w:bookmarkEnd w:id="32"/>
      <w:r w:rsidR="0006615E">
        <w:rPr>
          <w:b/>
          <w:bCs/>
        </w:rPr>
        <w:t xml:space="preserve"> – </w:t>
      </w:r>
      <w:hyperlink r:id="rId29" w:history="1">
        <w:r w:rsidR="001F5818" w:rsidRPr="007F5818">
          <w:rPr>
            <w:rStyle w:val="Hyperlink"/>
          </w:rPr>
          <w:t>creative@health.vic.gov.au</w:t>
        </w:r>
      </w:hyperlink>
      <w:bookmarkEnd w:id="26"/>
      <w:bookmarkEnd w:id="27"/>
      <w:bookmarkEnd w:id="28"/>
      <w:bookmarkEnd w:id="29"/>
    </w:p>
    <w:p w14:paraId="01DC8B59" w14:textId="2EC6C1B0" w:rsidR="0006615E" w:rsidRPr="003552BD" w:rsidRDefault="00340D6E" w:rsidP="001D19C1">
      <w:pPr>
        <w:pStyle w:val="Bullet1"/>
        <w:numPr>
          <w:ilvl w:val="0"/>
          <w:numId w:val="42"/>
        </w:numPr>
        <w:rPr>
          <w:b/>
          <w:bCs/>
        </w:rPr>
      </w:pPr>
      <w:r w:rsidRPr="009E18A0">
        <w:rPr>
          <w:b/>
          <w:bCs/>
        </w:rPr>
        <w:t>Department of Education</w:t>
      </w:r>
      <w:r w:rsidR="00723A4A">
        <w:rPr>
          <w:b/>
          <w:bCs/>
        </w:rPr>
        <w:t xml:space="preserve"> </w:t>
      </w:r>
      <w:r w:rsidR="0006615E">
        <w:rPr>
          <w:b/>
          <w:bCs/>
        </w:rPr>
        <w:t xml:space="preserve">– </w:t>
      </w:r>
      <w:hyperlink r:id="rId30" w:history="1">
        <w:r w:rsidR="003552BD" w:rsidRPr="00533E44">
          <w:rPr>
            <w:rStyle w:val="Hyperlink"/>
          </w:rPr>
          <w:t>designstudio@education.vic.gov.au</w:t>
        </w:r>
      </w:hyperlink>
    </w:p>
    <w:p w14:paraId="1117E8A8" w14:textId="7BAFE8C3" w:rsidR="00DD1C42" w:rsidRPr="003A10AF" w:rsidRDefault="003614D0" w:rsidP="00DD1C42">
      <w:pPr>
        <w:pStyle w:val="ListParagraph"/>
        <w:numPr>
          <w:ilvl w:val="0"/>
          <w:numId w:val="42"/>
        </w:numPr>
        <w:rPr>
          <w:rFonts w:ascii="Calibri" w:hAnsi="Calibri"/>
          <w:sz w:val="22"/>
        </w:rPr>
      </w:pPr>
      <w:r w:rsidRPr="00A51D03">
        <w:rPr>
          <w:b/>
          <w:bCs/>
        </w:rPr>
        <w:t>Adult</w:t>
      </w:r>
      <w:r w:rsidR="00600D2B" w:rsidRPr="00A51D03">
        <w:rPr>
          <w:b/>
          <w:bCs/>
        </w:rPr>
        <w:t>,</w:t>
      </w:r>
      <w:r w:rsidRPr="00A51D03">
        <w:rPr>
          <w:b/>
          <w:bCs/>
        </w:rPr>
        <w:t xml:space="preserve"> Community and Further Education Board</w:t>
      </w:r>
      <w:r w:rsidR="0006615E" w:rsidRPr="00A51D03">
        <w:rPr>
          <w:b/>
          <w:bCs/>
        </w:rPr>
        <w:t xml:space="preserve"> – </w:t>
      </w:r>
      <w:hyperlink r:id="rId31" w:history="1">
        <w:r w:rsidR="00A51D03" w:rsidRPr="00A51D03">
          <w:rPr>
            <w:rStyle w:val="Hyperlink"/>
          </w:rPr>
          <w:t>ACFEB.Secretariat@djsir.vic.gov.au</w:t>
        </w:r>
      </w:hyperlink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013"/>
      </w:tblGrid>
      <w:tr w:rsidR="0055119B" w14:paraId="696A6191" w14:textId="77777777" w:rsidTr="001B5C0A">
        <w:trPr>
          <w:trHeight w:val="2521"/>
        </w:trPr>
        <w:tc>
          <w:tcPr>
            <w:tcW w:w="10013" w:type="dxa"/>
          </w:tcPr>
          <w:p w14:paraId="38F3D9B0" w14:textId="0EE55DDB" w:rsidR="0055119B" w:rsidRDefault="0055119B" w:rsidP="0055119B">
            <w:pPr>
              <w:pStyle w:val="Accessibilitypara"/>
            </w:pPr>
            <w:bookmarkStart w:id="33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CE1D31" w:rsidRPr="00DD1C42">
              <w:t>email Service Agreement Communication</w:t>
            </w:r>
            <w:r w:rsidR="00D937E1" w:rsidRPr="00D937E1">
              <w:t xml:space="preserve"> </w:t>
            </w:r>
            <w:hyperlink r:id="rId32" w:history="1">
              <w:r w:rsidR="00DD1C42" w:rsidRPr="007F5818">
                <w:rPr>
                  <w:rStyle w:val="Hyperlink"/>
                </w:rPr>
                <w:t>sacomms@dffh.vic.gov.au</w:t>
              </w:r>
            </w:hyperlink>
          </w:p>
          <w:p w14:paraId="6E4BD3D4" w14:textId="192DCADB" w:rsidR="0055119B" w:rsidRDefault="0055119B" w:rsidP="00D937E1">
            <w:pPr>
              <w:pStyle w:val="Imprint"/>
            </w:pPr>
            <w:r w:rsidRPr="0055119B">
              <w:t>Authorised and published by the Victorian Government, 1 Treasury Place, Melbourne.</w:t>
            </w:r>
            <w:r w:rsidR="007A49D9">
              <w:t xml:space="preserve"> </w:t>
            </w: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81008F">
              <w:t xml:space="preserve">updated and reissued </w:t>
            </w:r>
            <w:r w:rsidR="001B5C0A">
              <w:t>July</w:t>
            </w:r>
            <w:r w:rsidR="00B05D04">
              <w:t xml:space="preserve"> 2024</w:t>
            </w:r>
            <w:r w:rsidRPr="0055119B">
              <w:t>.</w:t>
            </w:r>
          </w:p>
          <w:p w14:paraId="23EC935D" w14:textId="73F7A25F" w:rsidR="00FB1A61" w:rsidRPr="0055119B" w:rsidRDefault="00FB1A61" w:rsidP="00D937E1">
            <w:pPr>
              <w:pStyle w:val="Imprint"/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 w:rsidR="00244CD2" w:rsidRPr="00244CD2">
              <w:rPr>
                <w:rFonts w:cs="Arial"/>
                <w:color w:val="000000"/>
              </w:rPr>
              <w:t>978-1-76130-629-7 (Online/Word)</w:t>
            </w:r>
          </w:p>
          <w:p w14:paraId="0C92739F" w14:textId="51EFAE94" w:rsidR="0055119B" w:rsidRPr="002F5B7F" w:rsidRDefault="00EA589F" w:rsidP="002F5B7F">
            <w:pPr>
              <w:pStyle w:val="Imprint"/>
            </w:pPr>
            <w:r w:rsidRPr="002F5B7F">
              <w:t>This document is available on</w:t>
            </w:r>
            <w:r w:rsidR="004633EC" w:rsidRPr="004633EC">
              <w:t xml:space="preserve"> </w:t>
            </w:r>
            <w:r w:rsidR="00DD1C42">
              <w:t>‘</w:t>
            </w:r>
            <w:r w:rsidR="004633EC" w:rsidRPr="004633EC">
              <w:t>Acknowledgement and publicity guidelines for Victorian Government funding support</w:t>
            </w:r>
            <w:r w:rsidR="00DD1C42">
              <w:t>’</w:t>
            </w:r>
            <w:r w:rsidR="004633EC">
              <w:t xml:space="preserve"> on</w:t>
            </w:r>
            <w:r w:rsidR="00DA7B12">
              <w:t xml:space="preserve"> </w:t>
            </w:r>
            <w:hyperlink r:id="rId33" w:history="1">
              <w:r w:rsidR="00DA7B12" w:rsidRPr="00260B3E">
                <w:rPr>
                  <w:rStyle w:val="Hyperlink"/>
                </w:rPr>
                <w:t xml:space="preserve">Funded Agency Channel </w:t>
              </w:r>
            </w:hyperlink>
            <w:r w:rsidR="00260B3E" w:rsidRPr="00260B3E">
              <w:t>https://fac.dffh.vic.gov.au/acknowledgement-and-publicity-guidelines-victorian-government-funding-support</w:t>
            </w:r>
          </w:p>
        </w:tc>
      </w:tr>
      <w:bookmarkEnd w:id="33"/>
    </w:tbl>
    <w:p w14:paraId="312DEA78" w14:textId="77777777" w:rsidR="00162CA9" w:rsidRDefault="00162CA9" w:rsidP="00162CA9">
      <w:pPr>
        <w:pStyle w:val="Body"/>
      </w:pPr>
    </w:p>
    <w:sectPr w:rsidR="00162CA9" w:rsidSect="007A49D9">
      <w:footerReference w:type="even" r:id="rId34"/>
      <w:footerReference w:type="default" r:id="rId35"/>
      <w:footerReference w:type="first" r:id="rId36"/>
      <w:type w:val="continuous"/>
      <w:pgSz w:w="11906" w:h="16838" w:code="9"/>
      <w:pgMar w:top="1361" w:right="851" w:bottom="851" w:left="851" w:header="567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FDC04" w14:textId="77777777" w:rsidR="000C6098" w:rsidRDefault="000C6098">
      <w:r>
        <w:separator/>
      </w:r>
    </w:p>
    <w:p w14:paraId="5B283123" w14:textId="77777777" w:rsidR="000C6098" w:rsidRDefault="000C6098"/>
  </w:endnote>
  <w:endnote w:type="continuationSeparator" w:id="0">
    <w:p w14:paraId="6D67F11C" w14:textId="77777777" w:rsidR="000C6098" w:rsidRDefault="000C6098">
      <w:r>
        <w:continuationSeparator/>
      </w:r>
    </w:p>
    <w:p w14:paraId="4799B329" w14:textId="77777777" w:rsidR="000C6098" w:rsidRDefault="000C6098"/>
  </w:endnote>
  <w:endnote w:type="continuationNotice" w:id="1">
    <w:p w14:paraId="01A04313" w14:textId="77777777" w:rsidR="000C6098" w:rsidRDefault="000C6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Malgun Gothic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3295A" w14:textId="3EBD2CCD" w:rsidR="00AE04DA" w:rsidRDefault="00AE04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7A6C8BFC" wp14:editId="174DC1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4A8726" w14:textId="2F2FACC0" w:rsidR="00AE04DA" w:rsidRPr="00AE04DA" w:rsidRDefault="00AE04DA" w:rsidP="00AE04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E04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C8BF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OFFICIAL" style="position:absolute;margin-left:0;margin-top:0;width:34.95pt;height:34.95pt;z-index:25167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D4A8726" w14:textId="2F2FACC0" w:rsidR="00AE04DA" w:rsidRPr="00AE04DA" w:rsidRDefault="00AE04DA" w:rsidP="00AE04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E04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459CE266" w:rsidR="00D55703" w:rsidRPr="00F65AA9" w:rsidRDefault="00AE04DA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2EA64716" wp14:editId="7CCDA938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2AECE" w14:textId="4C48EFA6" w:rsidR="00AE04DA" w:rsidRPr="00AE04DA" w:rsidRDefault="00AE04DA" w:rsidP="00AE04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E04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471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0;width:34.95pt;height:34.95pt;z-index:25167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E92AECE" w14:textId="4C48EFA6" w:rsidR="00AE04DA" w:rsidRPr="00AE04DA" w:rsidRDefault="00AE04DA" w:rsidP="00AE04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E04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5703">
      <w:rPr>
        <w:noProof/>
        <w:lang w:eastAsia="en-AU"/>
      </w:rPr>
      <w:drawing>
        <wp:anchor distT="0" distB="0" distL="114300" distR="114300" simplePos="0" relativeHeight="251671040" behindDoc="1" locked="1" layoutInCell="1" allowOverlap="1" wp14:anchorId="09C330AE" wp14:editId="5417F50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9200" cy="795600"/>
          <wp:effectExtent l="0" t="0" r="0" b="5080"/>
          <wp:wrapNone/>
          <wp:docPr id="1" name="Picture 1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7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7F15" w14:textId="7B21FD52" w:rsidR="00A62015" w:rsidRDefault="00AE04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620035C3" wp14:editId="52AC98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516A42" w14:textId="51664210" w:rsidR="00AE04DA" w:rsidRPr="00AE04DA" w:rsidRDefault="00AE04DA" w:rsidP="00AE04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E04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035C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OFFICIAL" style="position:absolute;margin-left:0;margin-top:0;width:34.95pt;height:34.95pt;z-index:25167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F516A42" w14:textId="51664210" w:rsidR="00AE04DA" w:rsidRPr="00AE04DA" w:rsidRDefault="00AE04DA" w:rsidP="00AE04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E04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9C14E" w14:textId="76DD89D1" w:rsidR="00AE04DA" w:rsidRDefault="00AE04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2BFD0BAA" wp14:editId="343343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45C00" w14:textId="7B5A6096" w:rsidR="00AE04DA" w:rsidRPr="00AE04DA" w:rsidRDefault="00AE04DA" w:rsidP="00AE04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E04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D0BA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OFFICIAL" style="position:absolute;margin-left:0;margin-top:0;width:34.95pt;height:34.95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C545C00" w14:textId="7B5A6096" w:rsidR="00AE04DA" w:rsidRPr="00AE04DA" w:rsidRDefault="00AE04DA" w:rsidP="00AE04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E04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F9CA" w14:textId="79A0D099" w:rsidR="00AE04DA" w:rsidRDefault="00AE04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296F794A" wp14:editId="780F54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E5641" w14:textId="3B2FB4DC" w:rsidR="00AE04DA" w:rsidRPr="00AE04DA" w:rsidRDefault="00AE04DA" w:rsidP="00AE04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E04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F794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alt="OFFICIAL" style="position:absolute;margin-left:0;margin-top:0;width:34.95pt;height:34.95pt;z-index:25167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0AE5641" w14:textId="3B2FB4DC" w:rsidR="00AE04DA" w:rsidRPr="00AE04DA" w:rsidRDefault="00AE04DA" w:rsidP="00AE04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E04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ECA4" w14:textId="239F76E5" w:rsidR="00AE04DA" w:rsidRDefault="00AE04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37A107AF" wp14:editId="5C6655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B051B" w14:textId="431FC196" w:rsidR="00AE04DA" w:rsidRPr="00AE04DA" w:rsidRDefault="00AE04DA" w:rsidP="00AE04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E04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107A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" style="position:absolute;margin-left:0;margin-top:0;width:34.95pt;height:34.95pt;z-index:25167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19B051B" w14:textId="431FC196" w:rsidR="00AE04DA" w:rsidRPr="00AE04DA" w:rsidRDefault="00AE04DA" w:rsidP="00AE04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E04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6D85" w14:textId="1C556F3A" w:rsidR="00AE04DA" w:rsidRDefault="00AE04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1498D30C" wp14:editId="0742D0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92BC1" w14:textId="3AF03C6B" w:rsidR="00AE04DA" w:rsidRPr="00AE04DA" w:rsidRDefault="00AE04DA" w:rsidP="00AE04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E04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8D30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7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592BC1" w14:textId="3AF03C6B" w:rsidR="00AE04DA" w:rsidRPr="00AE04DA" w:rsidRDefault="00AE04DA" w:rsidP="00AE04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E04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BE9C7" w14:textId="71C98B8C" w:rsidR="00D55703" w:rsidRPr="00F65AA9" w:rsidRDefault="00AE04DA" w:rsidP="00EF2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5BFB618F" wp14:editId="10D54449">
              <wp:simplePos x="541325" y="992672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8AB9C" w14:textId="394C4C19" w:rsidR="00AE04DA" w:rsidRPr="00AE04DA" w:rsidRDefault="00AE04DA" w:rsidP="00AE04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E04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B618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alt="OFFICIAL" style="position:absolute;margin-left:0;margin-top:0;width:34.95pt;height:34.95pt;z-index:25168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28AB9C" w14:textId="394C4C19" w:rsidR="00AE04DA" w:rsidRPr="00AE04DA" w:rsidRDefault="00AE04DA" w:rsidP="00AE04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E04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401A" w14:textId="0393C08B" w:rsidR="00AE04DA" w:rsidRDefault="00AE04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208" behindDoc="0" locked="0" layoutInCell="1" allowOverlap="1" wp14:anchorId="564E3B02" wp14:editId="75274E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B717C" w14:textId="5EFD5B84" w:rsidR="00AE04DA" w:rsidRPr="00AE04DA" w:rsidRDefault="00AE04DA" w:rsidP="00AE04D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E04DA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E3B0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alt="OFFICIAL" style="position:absolute;margin-left:0;margin-top:0;width:34.95pt;height:34.95pt;z-index:25167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B717C" w14:textId="5EFD5B84" w:rsidR="00AE04DA" w:rsidRPr="00AE04DA" w:rsidRDefault="00AE04DA" w:rsidP="00AE04D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E04DA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8B15E" w14:textId="77777777" w:rsidR="000C6098" w:rsidRDefault="000C6098" w:rsidP="00207717">
      <w:pPr>
        <w:spacing w:before="120"/>
      </w:pPr>
      <w:r>
        <w:separator/>
      </w:r>
    </w:p>
  </w:footnote>
  <w:footnote w:type="continuationSeparator" w:id="0">
    <w:p w14:paraId="4DFD0D7A" w14:textId="77777777" w:rsidR="000C6098" w:rsidRDefault="000C6098">
      <w:r>
        <w:continuationSeparator/>
      </w:r>
    </w:p>
    <w:p w14:paraId="7FFAF010" w14:textId="77777777" w:rsidR="000C6098" w:rsidRDefault="000C6098"/>
  </w:footnote>
  <w:footnote w:type="continuationNotice" w:id="1">
    <w:p w14:paraId="04EC4CA4" w14:textId="77777777" w:rsidR="000C6098" w:rsidRDefault="000C6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932F" w14:textId="77777777" w:rsidR="00D55703" w:rsidRDefault="00D55703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7751B3E6" w:rsidR="00D55703" w:rsidRPr="0051568D" w:rsidRDefault="00D55703" w:rsidP="0017674D">
    <w:pPr>
      <w:pStyle w:val="Header"/>
    </w:pPr>
    <w:r w:rsidRPr="007502DD">
      <w:t>Acknowledg</w:t>
    </w:r>
    <w:r w:rsidR="005064CA">
      <w:t>e</w:t>
    </w:r>
    <w:r w:rsidRPr="007502DD">
      <w:t xml:space="preserve">ment and publicity guidelines for Victorian Government funding support 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94988"/>
    <w:multiLevelType w:val="hybridMultilevel"/>
    <w:tmpl w:val="ED74FE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4F70E9"/>
    <w:multiLevelType w:val="hybridMultilevel"/>
    <w:tmpl w:val="99340F36"/>
    <w:lvl w:ilvl="0" w:tplc="123CC91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FF63698"/>
    <w:multiLevelType w:val="hybridMultilevel"/>
    <w:tmpl w:val="63B46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1474D"/>
    <w:multiLevelType w:val="hybridMultilevel"/>
    <w:tmpl w:val="55C288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9567501">
    <w:abstractNumId w:val="10"/>
  </w:num>
  <w:num w:numId="2" w16cid:durableId="91705633">
    <w:abstractNumId w:val="18"/>
  </w:num>
  <w:num w:numId="3" w16cid:durableId="3695725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9295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79872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4126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465498">
    <w:abstractNumId w:val="23"/>
  </w:num>
  <w:num w:numId="8" w16cid:durableId="1439174536">
    <w:abstractNumId w:val="17"/>
  </w:num>
  <w:num w:numId="9" w16cid:durableId="1595897214">
    <w:abstractNumId w:val="22"/>
  </w:num>
  <w:num w:numId="10" w16cid:durableId="8728862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7440377">
    <w:abstractNumId w:val="26"/>
  </w:num>
  <w:num w:numId="12" w16cid:durableId="337018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1298825">
    <w:abstractNumId w:val="19"/>
  </w:num>
  <w:num w:numId="14" w16cid:durableId="7622634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10200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2311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90350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5794383">
    <w:abstractNumId w:val="28"/>
  </w:num>
  <w:num w:numId="19" w16cid:durableId="7425289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6247707">
    <w:abstractNumId w:val="14"/>
  </w:num>
  <w:num w:numId="21" w16cid:durableId="1227496284">
    <w:abstractNumId w:val="12"/>
  </w:num>
  <w:num w:numId="22" w16cid:durableId="1657220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1956122">
    <w:abstractNumId w:val="15"/>
  </w:num>
  <w:num w:numId="24" w16cid:durableId="419451301">
    <w:abstractNumId w:val="29"/>
  </w:num>
  <w:num w:numId="25" w16cid:durableId="1039938690">
    <w:abstractNumId w:val="27"/>
  </w:num>
  <w:num w:numId="26" w16cid:durableId="834609349">
    <w:abstractNumId w:val="21"/>
  </w:num>
  <w:num w:numId="27" w16cid:durableId="1190685640">
    <w:abstractNumId w:val="11"/>
  </w:num>
  <w:num w:numId="28" w16cid:durableId="697976101">
    <w:abstractNumId w:val="30"/>
  </w:num>
  <w:num w:numId="29" w16cid:durableId="1529291630">
    <w:abstractNumId w:val="9"/>
  </w:num>
  <w:num w:numId="30" w16cid:durableId="2090762167">
    <w:abstractNumId w:val="7"/>
  </w:num>
  <w:num w:numId="31" w16cid:durableId="933248818">
    <w:abstractNumId w:val="6"/>
  </w:num>
  <w:num w:numId="32" w16cid:durableId="35160039">
    <w:abstractNumId w:val="5"/>
  </w:num>
  <w:num w:numId="33" w16cid:durableId="1769546915">
    <w:abstractNumId w:val="4"/>
  </w:num>
  <w:num w:numId="34" w16cid:durableId="309755802">
    <w:abstractNumId w:val="8"/>
  </w:num>
  <w:num w:numId="35" w16cid:durableId="992415340">
    <w:abstractNumId w:val="3"/>
  </w:num>
  <w:num w:numId="36" w16cid:durableId="1555114373">
    <w:abstractNumId w:val="2"/>
  </w:num>
  <w:num w:numId="37" w16cid:durableId="254870090">
    <w:abstractNumId w:val="1"/>
  </w:num>
  <w:num w:numId="38" w16cid:durableId="777027566">
    <w:abstractNumId w:val="0"/>
  </w:num>
  <w:num w:numId="39" w16cid:durableId="20742286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66306371">
    <w:abstractNumId w:val="25"/>
  </w:num>
  <w:num w:numId="41" w16cid:durableId="40859855">
    <w:abstractNumId w:val="20"/>
  </w:num>
  <w:num w:numId="42" w16cid:durableId="804782571">
    <w:abstractNumId w:val="16"/>
  </w:num>
  <w:num w:numId="43" w16cid:durableId="138563969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453995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3BEC"/>
    <w:rsid w:val="00024D89"/>
    <w:rsid w:val="000250B6"/>
    <w:rsid w:val="00026EB7"/>
    <w:rsid w:val="00033D81"/>
    <w:rsid w:val="00037366"/>
    <w:rsid w:val="00041BF0"/>
    <w:rsid w:val="00042C8A"/>
    <w:rsid w:val="0004536B"/>
    <w:rsid w:val="00046B68"/>
    <w:rsid w:val="000473E3"/>
    <w:rsid w:val="000527DD"/>
    <w:rsid w:val="000553CD"/>
    <w:rsid w:val="000578B2"/>
    <w:rsid w:val="00060959"/>
    <w:rsid w:val="00060C8F"/>
    <w:rsid w:val="00062954"/>
    <w:rsid w:val="0006298A"/>
    <w:rsid w:val="0006566D"/>
    <w:rsid w:val="0006615E"/>
    <w:rsid w:val="000663CD"/>
    <w:rsid w:val="000733FE"/>
    <w:rsid w:val="00074219"/>
    <w:rsid w:val="00074CEF"/>
    <w:rsid w:val="00074ED5"/>
    <w:rsid w:val="0008508E"/>
    <w:rsid w:val="000864F2"/>
    <w:rsid w:val="00086557"/>
    <w:rsid w:val="00087951"/>
    <w:rsid w:val="0009113B"/>
    <w:rsid w:val="000912DD"/>
    <w:rsid w:val="00093402"/>
    <w:rsid w:val="00094DA3"/>
    <w:rsid w:val="000951AE"/>
    <w:rsid w:val="00096CD1"/>
    <w:rsid w:val="000A012C"/>
    <w:rsid w:val="000A0EB9"/>
    <w:rsid w:val="000A186C"/>
    <w:rsid w:val="000A1EA4"/>
    <w:rsid w:val="000A2476"/>
    <w:rsid w:val="000A4CA5"/>
    <w:rsid w:val="000A641A"/>
    <w:rsid w:val="000B2117"/>
    <w:rsid w:val="000B3EDB"/>
    <w:rsid w:val="000B543D"/>
    <w:rsid w:val="000B55F9"/>
    <w:rsid w:val="000B5BF7"/>
    <w:rsid w:val="000B6BC8"/>
    <w:rsid w:val="000C0303"/>
    <w:rsid w:val="000C0F67"/>
    <w:rsid w:val="000C42EA"/>
    <w:rsid w:val="000C4546"/>
    <w:rsid w:val="000C6098"/>
    <w:rsid w:val="000C6B9A"/>
    <w:rsid w:val="000D1242"/>
    <w:rsid w:val="000E0970"/>
    <w:rsid w:val="000E3881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1469"/>
    <w:rsid w:val="001015D0"/>
    <w:rsid w:val="00103276"/>
    <w:rsid w:val="0010392D"/>
    <w:rsid w:val="0010447F"/>
    <w:rsid w:val="001044B8"/>
    <w:rsid w:val="00104FE3"/>
    <w:rsid w:val="00105291"/>
    <w:rsid w:val="001054DB"/>
    <w:rsid w:val="0010714F"/>
    <w:rsid w:val="001120C5"/>
    <w:rsid w:val="00120BD3"/>
    <w:rsid w:val="00121AE3"/>
    <w:rsid w:val="00122CD7"/>
    <w:rsid w:val="00122FEA"/>
    <w:rsid w:val="001232BD"/>
    <w:rsid w:val="00124ED5"/>
    <w:rsid w:val="001276FA"/>
    <w:rsid w:val="0013137D"/>
    <w:rsid w:val="00132F3E"/>
    <w:rsid w:val="001447B3"/>
    <w:rsid w:val="00152073"/>
    <w:rsid w:val="00152393"/>
    <w:rsid w:val="00153F82"/>
    <w:rsid w:val="001558A2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DC4"/>
    <w:rsid w:val="001712C2"/>
    <w:rsid w:val="00172BAF"/>
    <w:rsid w:val="00173F95"/>
    <w:rsid w:val="0017674D"/>
    <w:rsid w:val="001771DD"/>
    <w:rsid w:val="00177995"/>
    <w:rsid w:val="00177A8C"/>
    <w:rsid w:val="00186B33"/>
    <w:rsid w:val="001913A9"/>
    <w:rsid w:val="00192F9D"/>
    <w:rsid w:val="00193A13"/>
    <w:rsid w:val="00196EB8"/>
    <w:rsid w:val="00196EFB"/>
    <w:rsid w:val="001979FF"/>
    <w:rsid w:val="00197B17"/>
    <w:rsid w:val="00197C82"/>
    <w:rsid w:val="001A1950"/>
    <w:rsid w:val="001A1C54"/>
    <w:rsid w:val="001A202A"/>
    <w:rsid w:val="001A26A2"/>
    <w:rsid w:val="001A3ACE"/>
    <w:rsid w:val="001A69E5"/>
    <w:rsid w:val="001B058F"/>
    <w:rsid w:val="001B5C0A"/>
    <w:rsid w:val="001B6796"/>
    <w:rsid w:val="001B6B96"/>
    <w:rsid w:val="001B7228"/>
    <w:rsid w:val="001B738B"/>
    <w:rsid w:val="001C09DB"/>
    <w:rsid w:val="001C277E"/>
    <w:rsid w:val="001C2A72"/>
    <w:rsid w:val="001C31B7"/>
    <w:rsid w:val="001C426E"/>
    <w:rsid w:val="001C66A5"/>
    <w:rsid w:val="001D0B75"/>
    <w:rsid w:val="001D19C1"/>
    <w:rsid w:val="001D39A5"/>
    <w:rsid w:val="001D3C09"/>
    <w:rsid w:val="001D44E8"/>
    <w:rsid w:val="001D4934"/>
    <w:rsid w:val="001D60EC"/>
    <w:rsid w:val="001D6D4C"/>
    <w:rsid w:val="001D6F59"/>
    <w:rsid w:val="001E006E"/>
    <w:rsid w:val="001E44DF"/>
    <w:rsid w:val="001E68A5"/>
    <w:rsid w:val="001E6BB0"/>
    <w:rsid w:val="001E7282"/>
    <w:rsid w:val="001F3826"/>
    <w:rsid w:val="001F5818"/>
    <w:rsid w:val="001F6E46"/>
    <w:rsid w:val="001F7505"/>
    <w:rsid w:val="001F7983"/>
    <w:rsid w:val="001F7C91"/>
    <w:rsid w:val="00202A36"/>
    <w:rsid w:val="002033B7"/>
    <w:rsid w:val="00204339"/>
    <w:rsid w:val="002063EC"/>
    <w:rsid w:val="00206463"/>
    <w:rsid w:val="00206F2F"/>
    <w:rsid w:val="00207717"/>
    <w:rsid w:val="0021053D"/>
    <w:rsid w:val="0021096C"/>
    <w:rsid w:val="00210A92"/>
    <w:rsid w:val="00216C03"/>
    <w:rsid w:val="00220C04"/>
    <w:rsid w:val="0022278D"/>
    <w:rsid w:val="00222A14"/>
    <w:rsid w:val="00223040"/>
    <w:rsid w:val="002254A6"/>
    <w:rsid w:val="00226BC3"/>
    <w:rsid w:val="0022701F"/>
    <w:rsid w:val="00227C68"/>
    <w:rsid w:val="002333F5"/>
    <w:rsid w:val="00233724"/>
    <w:rsid w:val="002365B4"/>
    <w:rsid w:val="00242378"/>
    <w:rsid w:val="002432E1"/>
    <w:rsid w:val="00244CD2"/>
    <w:rsid w:val="00246207"/>
    <w:rsid w:val="00246C5E"/>
    <w:rsid w:val="00250960"/>
    <w:rsid w:val="00250DC4"/>
    <w:rsid w:val="00251343"/>
    <w:rsid w:val="002536A4"/>
    <w:rsid w:val="00254F58"/>
    <w:rsid w:val="00260B3E"/>
    <w:rsid w:val="002620BC"/>
    <w:rsid w:val="00262802"/>
    <w:rsid w:val="002639E3"/>
    <w:rsid w:val="00263A90"/>
    <w:rsid w:val="0026408B"/>
    <w:rsid w:val="00265283"/>
    <w:rsid w:val="00267C3E"/>
    <w:rsid w:val="002709BB"/>
    <w:rsid w:val="0027131C"/>
    <w:rsid w:val="00273BAC"/>
    <w:rsid w:val="002763B3"/>
    <w:rsid w:val="002802E3"/>
    <w:rsid w:val="0028213D"/>
    <w:rsid w:val="002842F0"/>
    <w:rsid w:val="002862F1"/>
    <w:rsid w:val="00291373"/>
    <w:rsid w:val="00295879"/>
    <w:rsid w:val="0029597D"/>
    <w:rsid w:val="00296083"/>
    <w:rsid w:val="002962C3"/>
    <w:rsid w:val="002964EB"/>
    <w:rsid w:val="0029752B"/>
    <w:rsid w:val="002A0A9C"/>
    <w:rsid w:val="002A0C1A"/>
    <w:rsid w:val="002A483C"/>
    <w:rsid w:val="002B0C7C"/>
    <w:rsid w:val="002B1729"/>
    <w:rsid w:val="002B36C7"/>
    <w:rsid w:val="002B46DA"/>
    <w:rsid w:val="002B4DD4"/>
    <w:rsid w:val="002B5277"/>
    <w:rsid w:val="002B5375"/>
    <w:rsid w:val="002B5F68"/>
    <w:rsid w:val="002B77C1"/>
    <w:rsid w:val="002C0ED7"/>
    <w:rsid w:val="002C2728"/>
    <w:rsid w:val="002C28AB"/>
    <w:rsid w:val="002D17AB"/>
    <w:rsid w:val="002D1E0D"/>
    <w:rsid w:val="002D5006"/>
    <w:rsid w:val="002E01D0"/>
    <w:rsid w:val="002E161D"/>
    <w:rsid w:val="002E3100"/>
    <w:rsid w:val="002E6C95"/>
    <w:rsid w:val="002E7C36"/>
    <w:rsid w:val="002F1D38"/>
    <w:rsid w:val="002F25DF"/>
    <w:rsid w:val="002F3ADF"/>
    <w:rsid w:val="002F3D32"/>
    <w:rsid w:val="002F5B7F"/>
    <w:rsid w:val="002F5F31"/>
    <w:rsid w:val="002F5F46"/>
    <w:rsid w:val="002F6F2C"/>
    <w:rsid w:val="00302216"/>
    <w:rsid w:val="003029DA"/>
    <w:rsid w:val="00303E53"/>
    <w:rsid w:val="00305CC1"/>
    <w:rsid w:val="00306405"/>
    <w:rsid w:val="00306E5F"/>
    <w:rsid w:val="003072B3"/>
    <w:rsid w:val="00307E14"/>
    <w:rsid w:val="00314054"/>
    <w:rsid w:val="00316F27"/>
    <w:rsid w:val="003214F1"/>
    <w:rsid w:val="00321F25"/>
    <w:rsid w:val="00322E4B"/>
    <w:rsid w:val="003252EE"/>
    <w:rsid w:val="00327870"/>
    <w:rsid w:val="0033091C"/>
    <w:rsid w:val="0033259D"/>
    <w:rsid w:val="003333D2"/>
    <w:rsid w:val="00337339"/>
    <w:rsid w:val="003406C6"/>
    <w:rsid w:val="00340D6E"/>
    <w:rsid w:val="003418CC"/>
    <w:rsid w:val="003459BD"/>
    <w:rsid w:val="00350D38"/>
    <w:rsid w:val="00351B36"/>
    <w:rsid w:val="003552BD"/>
    <w:rsid w:val="00357B4E"/>
    <w:rsid w:val="003614D0"/>
    <w:rsid w:val="003666B7"/>
    <w:rsid w:val="003716FD"/>
    <w:rsid w:val="0037204B"/>
    <w:rsid w:val="0037431F"/>
    <w:rsid w:val="003744CF"/>
    <w:rsid w:val="00374717"/>
    <w:rsid w:val="0037676C"/>
    <w:rsid w:val="00381043"/>
    <w:rsid w:val="003829E5"/>
    <w:rsid w:val="00386109"/>
    <w:rsid w:val="00386944"/>
    <w:rsid w:val="003921FD"/>
    <w:rsid w:val="003956CC"/>
    <w:rsid w:val="00395C9A"/>
    <w:rsid w:val="003A04E1"/>
    <w:rsid w:val="003A0853"/>
    <w:rsid w:val="003A09AF"/>
    <w:rsid w:val="003A10AF"/>
    <w:rsid w:val="003A1789"/>
    <w:rsid w:val="003A6B67"/>
    <w:rsid w:val="003B13B6"/>
    <w:rsid w:val="003B14C3"/>
    <w:rsid w:val="003B15E6"/>
    <w:rsid w:val="003B1BDC"/>
    <w:rsid w:val="003B2B83"/>
    <w:rsid w:val="003B2FD8"/>
    <w:rsid w:val="003B408A"/>
    <w:rsid w:val="003B6623"/>
    <w:rsid w:val="003C08A2"/>
    <w:rsid w:val="003C2045"/>
    <w:rsid w:val="003C386A"/>
    <w:rsid w:val="003C43A1"/>
    <w:rsid w:val="003C4FC0"/>
    <w:rsid w:val="003C55F4"/>
    <w:rsid w:val="003C7897"/>
    <w:rsid w:val="003C7A3F"/>
    <w:rsid w:val="003D0833"/>
    <w:rsid w:val="003D2766"/>
    <w:rsid w:val="003D2A74"/>
    <w:rsid w:val="003D3E8F"/>
    <w:rsid w:val="003D473A"/>
    <w:rsid w:val="003D5767"/>
    <w:rsid w:val="003D6475"/>
    <w:rsid w:val="003D6EE6"/>
    <w:rsid w:val="003E375C"/>
    <w:rsid w:val="003E4086"/>
    <w:rsid w:val="003E639E"/>
    <w:rsid w:val="003E704E"/>
    <w:rsid w:val="003E71E5"/>
    <w:rsid w:val="003F0445"/>
    <w:rsid w:val="003F0CF0"/>
    <w:rsid w:val="003F14B1"/>
    <w:rsid w:val="003F2B20"/>
    <w:rsid w:val="003F3289"/>
    <w:rsid w:val="003F3C62"/>
    <w:rsid w:val="003F5CB9"/>
    <w:rsid w:val="003F7635"/>
    <w:rsid w:val="004013C7"/>
    <w:rsid w:val="00401FCF"/>
    <w:rsid w:val="00404E76"/>
    <w:rsid w:val="00406285"/>
    <w:rsid w:val="004148F9"/>
    <w:rsid w:val="0042084E"/>
    <w:rsid w:val="00421EEF"/>
    <w:rsid w:val="00424D65"/>
    <w:rsid w:val="00430393"/>
    <w:rsid w:val="00431806"/>
    <w:rsid w:val="00437AC5"/>
    <w:rsid w:val="0044254C"/>
    <w:rsid w:val="00442C6C"/>
    <w:rsid w:val="00443CBE"/>
    <w:rsid w:val="00443E8A"/>
    <w:rsid w:val="004441BC"/>
    <w:rsid w:val="004468B4"/>
    <w:rsid w:val="00447636"/>
    <w:rsid w:val="004476FA"/>
    <w:rsid w:val="0045230A"/>
    <w:rsid w:val="00454AD0"/>
    <w:rsid w:val="00457337"/>
    <w:rsid w:val="00462E3D"/>
    <w:rsid w:val="004633EC"/>
    <w:rsid w:val="00464397"/>
    <w:rsid w:val="00466E79"/>
    <w:rsid w:val="00470D7D"/>
    <w:rsid w:val="00472023"/>
    <w:rsid w:val="0047372D"/>
    <w:rsid w:val="00473BA3"/>
    <w:rsid w:val="004743DD"/>
    <w:rsid w:val="00474CEA"/>
    <w:rsid w:val="00474D16"/>
    <w:rsid w:val="00482969"/>
    <w:rsid w:val="00483968"/>
    <w:rsid w:val="004841BE"/>
    <w:rsid w:val="00484F86"/>
    <w:rsid w:val="00486C30"/>
    <w:rsid w:val="00490746"/>
    <w:rsid w:val="00490852"/>
    <w:rsid w:val="0049192B"/>
    <w:rsid w:val="00491C9C"/>
    <w:rsid w:val="00492F30"/>
    <w:rsid w:val="004946F4"/>
    <w:rsid w:val="0049487E"/>
    <w:rsid w:val="004A1255"/>
    <w:rsid w:val="004A160D"/>
    <w:rsid w:val="004A39D8"/>
    <w:rsid w:val="004A3E81"/>
    <w:rsid w:val="004A4195"/>
    <w:rsid w:val="004A5C62"/>
    <w:rsid w:val="004A5CE5"/>
    <w:rsid w:val="004A707D"/>
    <w:rsid w:val="004B153A"/>
    <w:rsid w:val="004B248C"/>
    <w:rsid w:val="004B2CCF"/>
    <w:rsid w:val="004B4185"/>
    <w:rsid w:val="004C4A3E"/>
    <w:rsid w:val="004C5541"/>
    <w:rsid w:val="004C6EEE"/>
    <w:rsid w:val="004C702B"/>
    <w:rsid w:val="004D0033"/>
    <w:rsid w:val="004D016B"/>
    <w:rsid w:val="004D1B22"/>
    <w:rsid w:val="004D23CC"/>
    <w:rsid w:val="004D36F2"/>
    <w:rsid w:val="004D4915"/>
    <w:rsid w:val="004D5477"/>
    <w:rsid w:val="004E1106"/>
    <w:rsid w:val="004E138F"/>
    <w:rsid w:val="004E4649"/>
    <w:rsid w:val="004E5C2B"/>
    <w:rsid w:val="004E6BDF"/>
    <w:rsid w:val="004F00DD"/>
    <w:rsid w:val="004F2133"/>
    <w:rsid w:val="004F5398"/>
    <w:rsid w:val="004F55F1"/>
    <w:rsid w:val="004F6828"/>
    <w:rsid w:val="004F6936"/>
    <w:rsid w:val="004F770A"/>
    <w:rsid w:val="004F7B35"/>
    <w:rsid w:val="00500B4E"/>
    <w:rsid w:val="00501F62"/>
    <w:rsid w:val="00503DC6"/>
    <w:rsid w:val="00504E0B"/>
    <w:rsid w:val="005064CA"/>
    <w:rsid w:val="00506F5D"/>
    <w:rsid w:val="00510C37"/>
    <w:rsid w:val="005116CC"/>
    <w:rsid w:val="005126D0"/>
    <w:rsid w:val="00512EF2"/>
    <w:rsid w:val="00514667"/>
    <w:rsid w:val="0051568D"/>
    <w:rsid w:val="00523B26"/>
    <w:rsid w:val="00526AC7"/>
    <w:rsid w:val="00526C15"/>
    <w:rsid w:val="00536499"/>
    <w:rsid w:val="00541DF8"/>
    <w:rsid w:val="00542A03"/>
    <w:rsid w:val="0054373D"/>
    <w:rsid w:val="00543903"/>
    <w:rsid w:val="00543F11"/>
    <w:rsid w:val="00546305"/>
    <w:rsid w:val="00546BE9"/>
    <w:rsid w:val="005476F0"/>
    <w:rsid w:val="00547A95"/>
    <w:rsid w:val="0055119B"/>
    <w:rsid w:val="00561202"/>
    <w:rsid w:val="00561BB0"/>
    <w:rsid w:val="00561C83"/>
    <w:rsid w:val="00564BFE"/>
    <w:rsid w:val="00572031"/>
    <w:rsid w:val="00572282"/>
    <w:rsid w:val="00573CE3"/>
    <w:rsid w:val="00576E84"/>
    <w:rsid w:val="00580394"/>
    <w:rsid w:val="005809CD"/>
    <w:rsid w:val="005823A9"/>
    <w:rsid w:val="00582B8C"/>
    <w:rsid w:val="0058757E"/>
    <w:rsid w:val="00596A4B"/>
    <w:rsid w:val="00597507"/>
    <w:rsid w:val="005A479D"/>
    <w:rsid w:val="005B1C6D"/>
    <w:rsid w:val="005B21B6"/>
    <w:rsid w:val="005B3A08"/>
    <w:rsid w:val="005B5C39"/>
    <w:rsid w:val="005B7A63"/>
    <w:rsid w:val="005C0955"/>
    <w:rsid w:val="005C1E58"/>
    <w:rsid w:val="005C49DA"/>
    <w:rsid w:val="005C50F3"/>
    <w:rsid w:val="005C54B5"/>
    <w:rsid w:val="005C5D80"/>
    <w:rsid w:val="005C5D91"/>
    <w:rsid w:val="005C720E"/>
    <w:rsid w:val="005D07B8"/>
    <w:rsid w:val="005D1125"/>
    <w:rsid w:val="005D371A"/>
    <w:rsid w:val="005D6597"/>
    <w:rsid w:val="005E14E7"/>
    <w:rsid w:val="005E19DF"/>
    <w:rsid w:val="005E26A3"/>
    <w:rsid w:val="005E282A"/>
    <w:rsid w:val="005E2ECB"/>
    <w:rsid w:val="005E447E"/>
    <w:rsid w:val="005E4FD1"/>
    <w:rsid w:val="005F0775"/>
    <w:rsid w:val="005F0CF5"/>
    <w:rsid w:val="005F21EB"/>
    <w:rsid w:val="005F642B"/>
    <w:rsid w:val="005F64CF"/>
    <w:rsid w:val="00600D2B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60C3"/>
    <w:rsid w:val="00627DA7"/>
    <w:rsid w:val="00630DA4"/>
    <w:rsid w:val="0063115E"/>
    <w:rsid w:val="00631CD4"/>
    <w:rsid w:val="00632597"/>
    <w:rsid w:val="00634D13"/>
    <w:rsid w:val="006358B4"/>
    <w:rsid w:val="006359D6"/>
    <w:rsid w:val="00641724"/>
    <w:rsid w:val="006419AA"/>
    <w:rsid w:val="006440D9"/>
    <w:rsid w:val="00644B1F"/>
    <w:rsid w:val="00644B7E"/>
    <w:rsid w:val="006454E6"/>
    <w:rsid w:val="00646235"/>
    <w:rsid w:val="00646A68"/>
    <w:rsid w:val="006505BD"/>
    <w:rsid w:val="006508EA"/>
    <w:rsid w:val="0065092E"/>
    <w:rsid w:val="0065539D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4016"/>
    <w:rsid w:val="00677574"/>
    <w:rsid w:val="006831E8"/>
    <w:rsid w:val="00683878"/>
    <w:rsid w:val="0068454C"/>
    <w:rsid w:val="006910E0"/>
    <w:rsid w:val="00691B62"/>
    <w:rsid w:val="00691C33"/>
    <w:rsid w:val="006933B5"/>
    <w:rsid w:val="00693D14"/>
    <w:rsid w:val="00695A93"/>
    <w:rsid w:val="00696A75"/>
    <w:rsid w:val="00696F27"/>
    <w:rsid w:val="006A0E29"/>
    <w:rsid w:val="006A18C2"/>
    <w:rsid w:val="006A3383"/>
    <w:rsid w:val="006B077C"/>
    <w:rsid w:val="006B16AF"/>
    <w:rsid w:val="006B1D58"/>
    <w:rsid w:val="006B6803"/>
    <w:rsid w:val="006C0443"/>
    <w:rsid w:val="006D0F16"/>
    <w:rsid w:val="006D2A3F"/>
    <w:rsid w:val="006D2FBC"/>
    <w:rsid w:val="006E138B"/>
    <w:rsid w:val="006E1867"/>
    <w:rsid w:val="006F0330"/>
    <w:rsid w:val="006F1FDC"/>
    <w:rsid w:val="006F35A0"/>
    <w:rsid w:val="006F6B8C"/>
    <w:rsid w:val="007013EF"/>
    <w:rsid w:val="00703942"/>
    <w:rsid w:val="007055BD"/>
    <w:rsid w:val="007161C9"/>
    <w:rsid w:val="007173CA"/>
    <w:rsid w:val="00720E19"/>
    <w:rsid w:val="00721051"/>
    <w:rsid w:val="007216AA"/>
    <w:rsid w:val="00721AB5"/>
    <w:rsid w:val="00721CFB"/>
    <w:rsid w:val="00721DEF"/>
    <w:rsid w:val="00723A4A"/>
    <w:rsid w:val="00724A43"/>
    <w:rsid w:val="00724B2A"/>
    <w:rsid w:val="007273AC"/>
    <w:rsid w:val="0073106A"/>
    <w:rsid w:val="00731AD4"/>
    <w:rsid w:val="007346D8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2DD"/>
    <w:rsid w:val="00750EC2"/>
    <w:rsid w:val="00752B28"/>
    <w:rsid w:val="007541A9"/>
    <w:rsid w:val="00754E36"/>
    <w:rsid w:val="00762EFD"/>
    <w:rsid w:val="00763139"/>
    <w:rsid w:val="00764B1B"/>
    <w:rsid w:val="00770F37"/>
    <w:rsid w:val="007711A0"/>
    <w:rsid w:val="00772D5E"/>
    <w:rsid w:val="0077463E"/>
    <w:rsid w:val="00775A44"/>
    <w:rsid w:val="00776928"/>
    <w:rsid w:val="00776E0F"/>
    <w:rsid w:val="007774B1"/>
    <w:rsid w:val="00777BE1"/>
    <w:rsid w:val="007833D8"/>
    <w:rsid w:val="00785677"/>
    <w:rsid w:val="00786F16"/>
    <w:rsid w:val="00791BD7"/>
    <w:rsid w:val="00792B91"/>
    <w:rsid w:val="007933F7"/>
    <w:rsid w:val="00796E20"/>
    <w:rsid w:val="00797C32"/>
    <w:rsid w:val="007A11E8"/>
    <w:rsid w:val="007A49D9"/>
    <w:rsid w:val="007B0914"/>
    <w:rsid w:val="007B1374"/>
    <w:rsid w:val="007B32E5"/>
    <w:rsid w:val="007B3DB9"/>
    <w:rsid w:val="007B589F"/>
    <w:rsid w:val="007B5E86"/>
    <w:rsid w:val="007B6186"/>
    <w:rsid w:val="007B73BC"/>
    <w:rsid w:val="007C1838"/>
    <w:rsid w:val="007C20B9"/>
    <w:rsid w:val="007C3E8D"/>
    <w:rsid w:val="007C679C"/>
    <w:rsid w:val="007C7301"/>
    <w:rsid w:val="007C7859"/>
    <w:rsid w:val="007C7F28"/>
    <w:rsid w:val="007D1466"/>
    <w:rsid w:val="007D2BDE"/>
    <w:rsid w:val="007D2FB6"/>
    <w:rsid w:val="007D36D9"/>
    <w:rsid w:val="007D49EB"/>
    <w:rsid w:val="007D5E1C"/>
    <w:rsid w:val="007D61D8"/>
    <w:rsid w:val="007E0DE2"/>
    <w:rsid w:val="007E3B98"/>
    <w:rsid w:val="007E417A"/>
    <w:rsid w:val="007F2BB8"/>
    <w:rsid w:val="007F31B6"/>
    <w:rsid w:val="007F546C"/>
    <w:rsid w:val="007F625F"/>
    <w:rsid w:val="007F665E"/>
    <w:rsid w:val="00800412"/>
    <w:rsid w:val="0080587B"/>
    <w:rsid w:val="00806468"/>
    <w:rsid w:val="0081008F"/>
    <w:rsid w:val="008119CA"/>
    <w:rsid w:val="008130C4"/>
    <w:rsid w:val="008155F0"/>
    <w:rsid w:val="00816735"/>
    <w:rsid w:val="00820141"/>
    <w:rsid w:val="00820E0C"/>
    <w:rsid w:val="008217CD"/>
    <w:rsid w:val="00823275"/>
    <w:rsid w:val="0082366F"/>
    <w:rsid w:val="00824DF7"/>
    <w:rsid w:val="00826321"/>
    <w:rsid w:val="008338A2"/>
    <w:rsid w:val="00836CF3"/>
    <w:rsid w:val="00841AA9"/>
    <w:rsid w:val="0084641F"/>
    <w:rsid w:val="008474FE"/>
    <w:rsid w:val="00851E6A"/>
    <w:rsid w:val="0085232E"/>
    <w:rsid w:val="008530E0"/>
    <w:rsid w:val="00853EE4"/>
    <w:rsid w:val="00855535"/>
    <w:rsid w:val="00857C5A"/>
    <w:rsid w:val="008617E1"/>
    <w:rsid w:val="0086255E"/>
    <w:rsid w:val="008633F0"/>
    <w:rsid w:val="00863F3E"/>
    <w:rsid w:val="00867D9D"/>
    <w:rsid w:val="00872C54"/>
    <w:rsid w:val="00872E0A"/>
    <w:rsid w:val="00873594"/>
    <w:rsid w:val="00875285"/>
    <w:rsid w:val="00883E78"/>
    <w:rsid w:val="00884271"/>
    <w:rsid w:val="00884B62"/>
    <w:rsid w:val="0088529C"/>
    <w:rsid w:val="00887903"/>
    <w:rsid w:val="0089270A"/>
    <w:rsid w:val="00893AF6"/>
    <w:rsid w:val="00894BC4"/>
    <w:rsid w:val="0089661A"/>
    <w:rsid w:val="008A28A8"/>
    <w:rsid w:val="008A5B32"/>
    <w:rsid w:val="008A5D60"/>
    <w:rsid w:val="008A676F"/>
    <w:rsid w:val="008A7BDE"/>
    <w:rsid w:val="008B2029"/>
    <w:rsid w:val="008B2642"/>
    <w:rsid w:val="008B2EE4"/>
    <w:rsid w:val="008B3821"/>
    <w:rsid w:val="008B44DD"/>
    <w:rsid w:val="008B4D3D"/>
    <w:rsid w:val="008B57C7"/>
    <w:rsid w:val="008C1C03"/>
    <w:rsid w:val="008C2F92"/>
    <w:rsid w:val="008C589D"/>
    <w:rsid w:val="008C6D51"/>
    <w:rsid w:val="008D1A9C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8F7DEC"/>
    <w:rsid w:val="00900719"/>
    <w:rsid w:val="009017AC"/>
    <w:rsid w:val="00902A9A"/>
    <w:rsid w:val="00904793"/>
    <w:rsid w:val="00904A1C"/>
    <w:rsid w:val="00905030"/>
    <w:rsid w:val="00906490"/>
    <w:rsid w:val="009066CA"/>
    <w:rsid w:val="009105F0"/>
    <w:rsid w:val="009111B2"/>
    <w:rsid w:val="009151F5"/>
    <w:rsid w:val="00916138"/>
    <w:rsid w:val="009230E1"/>
    <w:rsid w:val="00924AE1"/>
    <w:rsid w:val="009257ED"/>
    <w:rsid w:val="009269B1"/>
    <w:rsid w:val="0092724D"/>
    <w:rsid w:val="009272B3"/>
    <w:rsid w:val="00927B1A"/>
    <w:rsid w:val="009315BE"/>
    <w:rsid w:val="0093338F"/>
    <w:rsid w:val="00937365"/>
    <w:rsid w:val="00937BD9"/>
    <w:rsid w:val="009407FB"/>
    <w:rsid w:val="0094123E"/>
    <w:rsid w:val="00944A95"/>
    <w:rsid w:val="00950E2C"/>
    <w:rsid w:val="00951D50"/>
    <w:rsid w:val="00952491"/>
    <w:rsid w:val="009525EB"/>
    <w:rsid w:val="009527A3"/>
    <w:rsid w:val="0095470B"/>
    <w:rsid w:val="00954874"/>
    <w:rsid w:val="00954D01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188"/>
    <w:rsid w:val="009853E1"/>
    <w:rsid w:val="00986E6B"/>
    <w:rsid w:val="00990032"/>
    <w:rsid w:val="00990B19"/>
    <w:rsid w:val="0099153B"/>
    <w:rsid w:val="00991769"/>
    <w:rsid w:val="0099232C"/>
    <w:rsid w:val="00994386"/>
    <w:rsid w:val="00997E08"/>
    <w:rsid w:val="009A13D8"/>
    <w:rsid w:val="009A279E"/>
    <w:rsid w:val="009A3015"/>
    <w:rsid w:val="009A3490"/>
    <w:rsid w:val="009B0A6F"/>
    <w:rsid w:val="009B0A94"/>
    <w:rsid w:val="009B2AB3"/>
    <w:rsid w:val="009B2AE8"/>
    <w:rsid w:val="009B442C"/>
    <w:rsid w:val="009B5622"/>
    <w:rsid w:val="009B59E9"/>
    <w:rsid w:val="009B70AA"/>
    <w:rsid w:val="009C1CB1"/>
    <w:rsid w:val="009C5400"/>
    <w:rsid w:val="009C5E77"/>
    <w:rsid w:val="009C7797"/>
    <w:rsid w:val="009C7A7E"/>
    <w:rsid w:val="009D02E8"/>
    <w:rsid w:val="009D51D0"/>
    <w:rsid w:val="009D70A4"/>
    <w:rsid w:val="009D7A52"/>
    <w:rsid w:val="009D7B14"/>
    <w:rsid w:val="009D7D35"/>
    <w:rsid w:val="009E08D1"/>
    <w:rsid w:val="009E18A0"/>
    <w:rsid w:val="009E1B95"/>
    <w:rsid w:val="009E2F38"/>
    <w:rsid w:val="009E496F"/>
    <w:rsid w:val="009E4B0D"/>
    <w:rsid w:val="009E5250"/>
    <w:rsid w:val="009E7A69"/>
    <w:rsid w:val="009E7F92"/>
    <w:rsid w:val="009F02A3"/>
    <w:rsid w:val="009F2054"/>
    <w:rsid w:val="009F2F27"/>
    <w:rsid w:val="009F34AA"/>
    <w:rsid w:val="009F3E2A"/>
    <w:rsid w:val="009F590A"/>
    <w:rsid w:val="009F6BCB"/>
    <w:rsid w:val="009F6FBB"/>
    <w:rsid w:val="009F7B78"/>
    <w:rsid w:val="00A0057A"/>
    <w:rsid w:val="00A02FA1"/>
    <w:rsid w:val="00A04CCE"/>
    <w:rsid w:val="00A05381"/>
    <w:rsid w:val="00A0556D"/>
    <w:rsid w:val="00A07421"/>
    <w:rsid w:val="00A0776B"/>
    <w:rsid w:val="00A10FB9"/>
    <w:rsid w:val="00A11421"/>
    <w:rsid w:val="00A11FD8"/>
    <w:rsid w:val="00A1389F"/>
    <w:rsid w:val="00A13E0B"/>
    <w:rsid w:val="00A157B1"/>
    <w:rsid w:val="00A21173"/>
    <w:rsid w:val="00A22229"/>
    <w:rsid w:val="00A24442"/>
    <w:rsid w:val="00A26AE5"/>
    <w:rsid w:val="00A27562"/>
    <w:rsid w:val="00A322FF"/>
    <w:rsid w:val="00A32577"/>
    <w:rsid w:val="00A330BB"/>
    <w:rsid w:val="00A34ACD"/>
    <w:rsid w:val="00A44882"/>
    <w:rsid w:val="00A45125"/>
    <w:rsid w:val="00A45FFD"/>
    <w:rsid w:val="00A51D03"/>
    <w:rsid w:val="00A54715"/>
    <w:rsid w:val="00A6061C"/>
    <w:rsid w:val="00A62015"/>
    <w:rsid w:val="00A62D44"/>
    <w:rsid w:val="00A65EAB"/>
    <w:rsid w:val="00A67263"/>
    <w:rsid w:val="00A70090"/>
    <w:rsid w:val="00A7161C"/>
    <w:rsid w:val="00A77AA3"/>
    <w:rsid w:val="00A8236D"/>
    <w:rsid w:val="00A854EB"/>
    <w:rsid w:val="00A872E5"/>
    <w:rsid w:val="00A87471"/>
    <w:rsid w:val="00A90358"/>
    <w:rsid w:val="00A91406"/>
    <w:rsid w:val="00A96E65"/>
    <w:rsid w:val="00A96ECE"/>
    <w:rsid w:val="00A97C72"/>
    <w:rsid w:val="00AA05BC"/>
    <w:rsid w:val="00AA310B"/>
    <w:rsid w:val="00AA5D9F"/>
    <w:rsid w:val="00AA63D4"/>
    <w:rsid w:val="00AB065D"/>
    <w:rsid w:val="00AB06E8"/>
    <w:rsid w:val="00AB149B"/>
    <w:rsid w:val="00AB1CD3"/>
    <w:rsid w:val="00AB352F"/>
    <w:rsid w:val="00AC274B"/>
    <w:rsid w:val="00AC4764"/>
    <w:rsid w:val="00AC6D36"/>
    <w:rsid w:val="00AD0CBA"/>
    <w:rsid w:val="00AD26E2"/>
    <w:rsid w:val="00AD365D"/>
    <w:rsid w:val="00AD784C"/>
    <w:rsid w:val="00AE04DA"/>
    <w:rsid w:val="00AE126A"/>
    <w:rsid w:val="00AE1BAE"/>
    <w:rsid w:val="00AE3005"/>
    <w:rsid w:val="00AE32B0"/>
    <w:rsid w:val="00AE3BD5"/>
    <w:rsid w:val="00AE59A0"/>
    <w:rsid w:val="00AE7145"/>
    <w:rsid w:val="00AF0C57"/>
    <w:rsid w:val="00AF26F3"/>
    <w:rsid w:val="00AF5F04"/>
    <w:rsid w:val="00B00672"/>
    <w:rsid w:val="00B01099"/>
    <w:rsid w:val="00B01B4D"/>
    <w:rsid w:val="00B0219E"/>
    <w:rsid w:val="00B04489"/>
    <w:rsid w:val="00B05D04"/>
    <w:rsid w:val="00B06571"/>
    <w:rsid w:val="00B068BA"/>
    <w:rsid w:val="00B07217"/>
    <w:rsid w:val="00B13851"/>
    <w:rsid w:val="00B13B1C"/>
    <w:rsid w:val="00B13E3C"/>
    <w:rsid w:val="00B14B5F"/>
    <w:rsid w:val="00B16240"/>
    <w:rsid w:val="00B21F90"/>
    <w:rsid w:val="00B22291"/>
    <w:rsid w:val="00B238BA"/>
    <w:rsid w:val="00B23F9A"/>
    <w:rsid w:val="00B2417B"/>
    <w:rsid w:val="00B24E6F"/>
    <w:rsid w:val="00B26CB5"/>
    <w:rsid w:val="00B2752E"/>
    <w:rsid w:val="00B307CC"/>
    <w:rsid w:val="00B326B7"/>
    <w:rsid w:val="00B3588E"/>
    <w:rsid w:val="00B409C3"/>
    <w:rsid w:val="00B4198F"/>
    <w:rsid w:val="00B41F3D"/>
    <w:rsid w:val="00B42960"/>
    <w:rsid w:val="00B431E8"/>
    <w:rsid w:val="00B45141"/>
    <w:rsid w:val="00B519CD"/>
    <w:rsid w:val="00B5273A"/>
    <w:rsid w:val="00B57329"/>
    <w:rsid w:val="00B60E61"/>
    <w:rsid w:val="00B624A0"/>
    <w:rsid w:val="00B62B50"/>
    <w:rsid w:val="00B635B7"/>
    <w:rsid w:val="00B63AE8"/>
    <w:rsid w:val="00B65950"/>
    <w:rsid w:val="00B66D83"/>
    <w:rsid w:val="00B672C0"/>
    <w:rsid w:val="00B676FD"/>
    <w:rsid w:val="00B678B6"/>
    <w:rsid w:val="00B73A8F"/>
    <w:rsid w:val="00B753B5"/>
    <w:rsid w:val="00B75646"/>
    <w:rsid w:val="00B7629E"/>
    <w:rsid w:val="00B76A80"/>
    <w:rsid w:val="00B77995"/>
    <w:rsid w:val="00B81F39"/>
    <w:rsid w:val="00B83647"/>
    <w:rsid w:val="00B90729"/>
    <w:rsid w:val="00B907DA"/>
    <w:rsid w:val="00B950BC"/>
    <w:rsid w:val="00B9714C"/>
    <w:rsid w:val="00BA29AD"/>
    <w:rsid w:val="00BA33CF"/>
    <w:rsid w:val="00BA3F8D"/>
    <w:rsid w:val="00BA4EE7"/>
    <w:rsid w:val="00BB34FE"/>
    <w:rsid w:val="00BB72A4"/>
    <w:rsid w:val="00BB7A10"/>
    <w:rsid w:val="00BC2377"/>
    <w:rsid w:val="00BC2481"/>
    <w:rsid w:val="00BC60BE"/>
    <w:rsid w:val="00BC7468"/>
    <w:rsid w:val="00BC7D4F"/>
    <w:rsid w:val="00BC7ED7"/>
    <w:rsid w:val="00BD2850"/>
    <w:rsid w:val="00BE113F"/>
    <w:rsid w:val="00BE28D2"/>
    <w:rsid w:val="00BE4A64"/>
    <w:rsid w:val="00BE4E84"/>
    <w:rsid w:val="00BE5E43"/>
    <w:rsid w:val="00BF557D"/>
    <w:rsid w:val="00BF7F58"/>
    <w:rsid w:val="00C001A5"/>
    <w:rsid w:val="00C01151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1E5E"/>
    <w:rsid w:val="00C231A0"/>
    <w:rsid w:val="00C25DB7"/>
    <w:rsid w:val="00C26588"/>
    <w:rsid w:val="00C27DE9"/>
    <w:rsid w:val="00C32989"/>
    <w:rsid w:val="00C33388"/>
    <w:rsid w:val="00C3423B"/>
    <w:rsid w:val="00C35484"/>
    <w:rsid w:val="00C4173A"/>
    <w:rsid w:val="00C50DED"/>
    <w:rsid w:val="00C52217"/>
    <w:rsid w:val="00C5422C"/>
    <w:rsid w:val="00C54928"/>
    <w:rsid w:val="00C55D30"/>
    <w:rsid w:val="00C56320"/>
    <w:rsid w:val="00C602FF"/>
    <w:rsid w:val="00C61174"/>
    <w:rsid w:val="00C6148F"/>
    <w:rsid w:val="00C621B1"/>
    <w:rsid w:val="00C62F7A"/>
    <w:rsid w:val="00C63B9C"/>
    <w:rsid w:val="00C660FE"/>
    <w:rsid w:val="00C6682F"/>
    <w:rsid w:val="00C66C85"/>
    <w:rsid w:val="00C67BF4"/>
    <w:rsid w:val="00C67D45"/>
    <w:rsid w:val="00C7275E"/>
    <w:rsid w:val="00C74C5D"/>
    <w:rsid w:val="00C75D96"/>
    <w:rsid w:val="00C83757"/>
    <w:rsid w:val="00C863C4"/>
    <w:rsid w:val="00C9202B"/>
    <w:rsid w:val="00C920EA"/>
    <w:rsid w:val="00C93C3E"/>
    <w:rsid w:val="00CA0894"/>
    <w:rsid w:val="00CA12E3"/>
    <w:rsid w:val="00CA1476"/>
    <w:rsid w:val="00CA6611"/>
    <w:rsid w:val="00CA6AE6"/>
    <w:rsid w:val="00CA782F"/>
    <w:rsid w:val="00CB0872"/>
    <w:rsid w:val="00CB187B"/>
    <w:rsid w:val="00CB2835"/>
    <w:rsid w:val="00CB3285"/>
    <w:rsid w:val="00CB4500"/>
    <w:rsid w:val="00CC0C72"/>
    <w:rsid w:val="00CC2BFD"/>
    <w:rsid w:val="00CC782F"/>
    <w:rsid w:val="00CD22FD"/>
    <w:rsid w:val="00CD3476"/>
    <w:rsid w:val="00CD64DF"/>
    <w:rsid w:val="00CE0268"/>
    <w:rsid w:val="00CE1D31"/>
    <w:rsid w:val="00CE225F"/>
    <w:rsid w:val="00CE4802"/>
    <w:rsid w:val="00CF0D51"/>
    <w:rsid w:val="00CF2550"/>
    <w:rsid w:val="00CF2F50"/>
    <w:rsid w:val="00CF4148"/>
    <w:rsid w:val="00CF6198"/>
    <w:rsid w:val="00CF692C"/>
    <w:rsid w:val="00D00E24"/>
    <w:rsid w:val="00D02919"/>
    <w:rsid w:val="00D04C61"/>
    <w:rsid w:val="00D05B8D"/>
    <w:rsid w:val="00D05B9B"/>
    <w:rsid w:val="00D065A2"/>
    <w:rsid w:val="00D079AA"/>
    <w:rsid w:val="00D07F00"/>
    <w:rsid w:val="00D1130F"/>
    <w:rsid w:val="00D16F8B"/>
    <w:rsid w:val="00D17B72"/>
    <w:rsid w:val="00D20D26"/>
    <w:rsid w:val="00D3185C"/>
    <w:rsid w:val="00D3205F"/>
    <w:rsid w:val="00D3318E"/>
    <w:rsid w:val="00D33E72"/>
    <w:rsid w:val="00D35BD6"/>
    <w:rsid w:val="00D361B5"/>
    <w:rsid w:val="00D4065F"/>
    <w:rsid w:val="00D411A2"/>
    <w:rsid w:val="00D4606D"/>
    <w:rsid w:val="00D46E98"/>
    <w:rsid w:val="00D50B9C"/>
    <w:rsid w:val="00D52D73"/>
    <w:rsid w:val="00D52E58"/>
    <w:rsid w:val="00D54B74"/>
    <w:rsid w:val="00D55703"/>
    <w:rsid w:val="00D56B20"/>
    <w:rsid w:val="00D578B3"/>
    <w:rsid w:val="00D618F4"/>
    <w:rsid w:val="00D65E57"/>
    <w:rsid w:val="00D714CC"/>
    <w:rsid w:val="00D71839"/>
    <w:rsid w:val="00D75EA7"/>
    <w:rsid w:val="00D777F3"/>
    <w:rsid w:val="00D81ADF"/>
    <w:rsid w:val="00D81F21"/>
    <w:rsid w:val="00D85A7C"/>
    <w:rsid w:val="00D864F2"/>
    <w:rsid w:val="00D90900"/>
    <w:rsid w:val="00D937E1"/>
    <w:rsid w:val="00D943F8"/>
    <w:rsid w:val="00D95470"/>
    <w:rsid w:val="00D96A1B"/>
    <w:rsid w:val="00D96B55"/>
    <w:rsid w:val="00DA2619"/>
    <w:rsid w:val="00DA2E57"/>
    <w:rsid w:val="00DA4239"/>
    <w:rsid w:val="00DA59DB"/>
    <w:rsid w:val="00DA65DE"/>
    <w:rsid w:val="00DA7B12"/>
    <w:rsid w:val="00DB0B61"/>
    <w:rsid w:val="00DB1474"/>
    <w:rsid w:val="00DB2962"/>
    <w:rsid w:val="00DB3045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6D1"/>
    <w:rsid w:val="00DD1130"/>
    <w:rsid w:val="00DD1951"/>
    <w:rsid w:val="00DD1C42"/>
    <w:rsid w:val="00DD487D"/>
    <w:rsid w:val="00DD4E83"/>
    <w:rsid w:val="00DD610C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DF750E"/>
    <w:rsid w:val="00E036D1"/>
    <w:rsid w:val="00E050C4"/>
    <w:rsid w:val="00E0613D"/>
    <w:rsid w:val="00E06B75"/>
    <w:rsid w:val="00E11332"/>
    <w:rsid w:val="00E11352"/>
    <w:rsid w:val="00E12BB7"/>
    <w:rsid w:val="00E135BF"/>
    <w:rsid w:val="00E1617B"/>
    <w:rsid w:val="00E170DC"/>
    <w:rsid w:val="00E17546"/>
    <w:rsid w:val="00E210B5"/>
    <w:rsid w:val="00E261B3"/>
    <w:rsid w:val="00E26818"/>
    <w:rsid w:val="00E27FFC"/>
    <w:rsid w:val="00E30B15"/>
    <w:rsid w:val="00E33237"/>
    <w:rsid w:val="00E357E0"/>
    <w:rsid w:val="00E371B2"/>
    <w:rsid w:val="00E4002F"/>
    <w:rsid w:val="00E40181"/>
    <w:rsid w:val="00E53487"/>
    <w:rsid w:val="00E543C7"/>
    <w:rsid w:val="00E545A4"/>
    <w:rsid w:val="00E54950"/>
    <w:rsid w:val="00E55FB3"/>
    <w:rsid w:val="00E56A01"/>
    <w:rsid w:val="00E629A1"/>
    <w:rsid w:val="00E6794C"/>
    <w:rsid w:val="00E67CE4"/>
    <w:rsid w:val="00E71591"/>
    <w:rsid w:val="00E71CEB"/>
    <w:rsid w:val="00E72895"/>
    <w:rsid w:val="00E7474F"/>
    <w:rsid w:val="00E8001B"/>
    <w:rsid w:val="00E80DE3"/>
    <w:rsid w:val="00E81F31"/>
    <w:rsid w:val="00E82C55"/>
    <w:rsid w:val="00E83B33"/>
    <w:rsid w:val="00E8787E"/>
    <w:rsid w:val="00E92AC3"/>
    <w:rsid w:val="00E94CC5"/>
    <w:rsid w:val="00EA2F6A"/>
    <w:rsid w:val="00EA4316"/>
    <w:rsid w:val="00EA589F"/>
    <w:rsid w:val="00EB00E0"/>
    <w:rsid w:val="00EB05D5"/>
    <w:rsid w:val="00EB1931"/>
    <w:rsid w:val="00EB3BBD"/>
    <w:rsid w:val="00EB41B9"/>
    <w:rsid w:val="00EB6ABB"/>
    <w:rsid w:val="00EC059F"/>
    <w:rsid w:val="00EC1F24"/>
    <w:rsid w:val="00EC20FF"/>
    <w:rsid w:val="00EC22F6"/>
    <w:rsid w:val="00ED0770"/>
    <w:rsid w:val="00ED1BE0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7555"/>
    <w:rsid w:val="00EF0E0D"/>
    <w:rsid w:val="00EF109B"/>
    <w:rsid w:val="00EF201C"/>
    <w:rsid w:val="00EF2C72"/>
    <w:rsid w:val="00EF36AF"/>
    <w:rsid w:val="00EF59A3"/>
    <w:rsid w:val="00EF6675"/>
    <w:rsid w:val="00EF79E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B7C"/>
    <w:rsid w:val="00F16F1B"/>
    <w:rsid w:val="00F2363B"/>
    <w:rsid w:val="00F250A9"/>
    <w:rsid w:val="00F267AF"/>
    <w:rsid w:val="00F30FF4"/>
    <w:rsid w:val="00F3122E"/>
    <w:rsid w:val="00F32368"/>
    <w:rsid w:val="00F331AD"/>
    <w:rsid w:val="00F33BCB"/>
    <w:rsid w:val="00F341A8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57651"/>
    <w:rsid w:val="00F60082"/>
    <w:rsid w:val="00F61A9F"/>
    <w:rsid w:val="00F61B5F"/>
    <w:rsid w:val="00F627E0"/>
    <w:rsid w:val="00F64696"/>
    <w:rsid w:val="00F65AA9"/>
    <w:rsid w:val="00F6768F"/>
    <w:rsid w:val="00F72C2C"/>
    <w:rsid w:val="00F741F2"/>
    <w:rsid w:val="00F76CAB"/>
    <w:rsid w:val="00F772C6"/>
    <w:rsid w:val="00F815B5"/>
    <w:rsid w:val="00F81941"/>
    <w:rsid w:val="00F8317B"/>
    <w:rsid w:val="00F85195"/>
    <w:rsid w:val="00F868E3"/>
    <w:rsid w:val="00F876D1"/>
    <w:rsid w:val="00F938BA"/>
    <w:rsid w:val="00F95CE3"/>
    <w:rsid w:val="00F97919"/>
    <w:rsid w:val="00FA05BD"/>
    <w:rsid w:val="00FA2C46"/>
    <w:rsid w:val="00FA3525"/>
    <w:rsid w:val="00FA5A53"/>
    <w:rsid w:val="00FB1A61"/>
    <w:rsid w:val="00FB1AEB"/>
    <w:rsid w:val="00FB3501"/>
    <w:rsid w:val="00FB4769"/>
    <w:rsid w:val="00FB4CDA"/>
    <w:rsid w:val="00FB6481"/>
    <w:rsid w:val="00FB6974"/>
    <w:rsid w:val="00FB6D36"/>
    <w:rsid w:val="00FC0965"/>
    <w:rsid w:val="00FC0F81"/>
    <w:rsid w:val="00FC252F"/>
    <w:rsid w:val="00FC395C"/>
    <w:rsid w:val="00FC43AA"/>
    <w:rsid w:val="00FC5E8E"/>
    <w:rsid w:val="00FD3766"/>
    <w:rsid w:val="00FD47C4"/>
    <w:rsid w:val="00FE08B2"/>
    <w:rsid w:val="00FE11C7"/>
    <w:rsid w:val="00FE2DCF"/>
    <w:rsid w:val="00FE3777"/>
    <w:rsid w:val="00FE3A6F"/>
    <w:rsid w:val="00FE3FA7"/>
    <w:rsid w:val="00FE4015"/>
    <w:rsid w:val="00FF2A4E"/>
    <w:rsid w:val="00FF2FCE"/>
    <w:rsid w:val="00FF4F7D"/>
    <w:rsid w:val="00FF6D9D"/>
    <w:rsid w:val="00FF7DD5"/>
    <w:rsid w:val="5A33E560"/>
    <w:rsid w:val="6BEDC711"/>
    <w:rsid w:val="757B80FA"/>
    <w:rsid w:val="7B5BD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BE4E84"/>
    <w:pPr>
      <w:keepNext/>
      <w:keepLines/>
      <w:spacing w:before="280" w:after="120" w:line="340" w:lineRule="atLeast"/>
      <w:outlineLvl w:val="2"/>
    </w:pPr>
    <w:rPr>
      <w:rFonts w:ascii="Arial" w:eastAsia="MS Gothic" w:hAnsi="Arial"/>
      <w:bCs/>
      <w:color w:val="201547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BE4E84"/>
    <w:rPr>
      <w:rFonts w:ascii="Arial" w:eastAsia="MS Gothic" w:hAnsi="Arial"/>
      <w:bCs/>
      <w:color w:val="201547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DHHSFootnote">
    <w:name w:val="DHHS Footnote"/>
    <w:link w:val="DHHSFootnoteChar"/>
    <w:uiPriority w:val="99"/>
    <w:rsid w:val="007502DD"/>
    <w:pPr>
      <w:spacing w:before="60" w:after="60" w:line="200" w:lineRule="atLeast"/>
      <w:ind w:left="284" w:hanging="284"/>
    </w:pPr>
    <w:rPr>
      <w:rFonts w:ascii="Arial" w:hAnsi="Arial"/>
      <w:sz w:val="16"/>
      <w:szCs w:val="22"/>
      <w:lang w:eastAsia="en-US"/>
    </w:rPr>
  </w:style>
  <w:style w:type="character" w:customStyle="1" w:styleId="DHHSFootnoteChar">
    <w:name w:val="DHHS Footnote Char"/>
    <w:link w:val="DHHSFootnote"/>
    <w:uiPriority w:val="99"/>
    <w:locked/>
    <w:rsid w:val="007502DD"/>
    <w:rPr>
      <w:rFonts w:ascii="Arial" w:hAnsi="Arial"/>
      <w:sz w:val="16"/>
      <w:szCs w:val="22"/>
      <w:lang w:eastAsia="en-US"/>
    </w:rPr>
  </w:style>
  <w:style w:type="character" w:customStyle="1" w:styleId="ui-provider">
    <w:name w:val="ui-provider"/>
    <w:basedOn w:val="DefaultParagraphFont"/>
    <w:rsid w:val="00696A75"/>
  </w:style>
  <w:style w:type="paragraph" w:styleId="ListParagraph">
    <w:name w:val="List Paragraph"/>
    <w:basedOn w:val="Normal"/>
    <w:uiPriority w:val="72"/>
    <w:semiHidden/>
    <w:qFormat/>
    <w:rsid w:val="00A5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image" Target="media/image6.jpeg"/><Relationship Id="rId33" Type="http://schemas.openxmlformats.org/officeDocument/2006/relationships/hyperlink" Target="https://fac.dffh.vic.gov.au/acknowledgement-and-publicity-guidelines-victorian-government-funding-suppor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6.xml"/><Relationship Id="rId29" Type="http://schemas.openxmlformats.org/officeDocument/2006/relationships/hyperlink" Target="mailto:creative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jpeg"/><Relationship Id="rId32" Type="http://schemas.openxmlformats.org/officeDocument/2006/relationships/hyperlink" Target="mailto:sacomms@dffh.vic.gov.au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image" Target="media/image4.png"/><Relationship Id="rId28" Type="http://schemas.openxmlformats.org/officeDocument/2006/relationships/hyperlink" Target="mailto:creative.studio@dffh.vic.gov.au" TargetMode="External"/><Relationship Id="rId36" Type="http://schemas.openxmlformats.org/officeDocument/2006/relationships/footer" Target="footer9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openxmlformats.org/officeDocument/2006/relationships/hyperlink" Target="mailto:ACFEB.Secretariat@djsir.vic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www.vic.gov.au/brand-victoria-using-our-logos" TargetMode="External"/><Relationship Id="rId27" Type="http://schemas.openxmlformats.org/officeDocument/2006/relationships/image" Target="media/image8.jpeg"/><Relationship Id="rId30" Type="http://schemas.openxmlformats.org/officeDocument/2006/relationships/hyperlink" Target="mailto:designstudio@education.vic.gov.au" TargetMode="External"/><Relationship Id="rId35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_Flow_SignoffStatus xmlns="06badf41-c0a1-41a6-983a-efd542c2c878" xsi:nil="true"/>
    <SharedWithUsers xmlns="51ef5222-d273-4e86-adbf-8aa3d9e99a84">
      <UserInfo>
        <DisplayName>Creative Studio (DFFH)</DisplayName>
        <AccountId>29</AccountId>
        <AccountType/>
      </UserInfo>
      <UserInfo>
        <DisplayName>Curtis Miller (DFFH)</DisplayName>
        <AccountId>22</AccountId>
        <AccountType/>
      </UserInfo>
      <UserInfo>
        <DisplayName>Sarah Alexander (DFFH)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83D06-8E63-4832-ACC0-1C880B786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CFB027-984F-402A-800F-ED2272E5B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563AE-E50C-421E-826D-27B0B87A350A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51ef5222-d273-4e86-adbf-8aa3d9e99a84"/>
    <ds:schemaRef ds:uri="http://schemas.openxmlformats.org/package/2006/metadata/core-properties"/>
    <ds:schemaRef ds:uri="http://purl.org/dc/terms/"/>
    <ds:schemaRef ds:uri="http://schemas.microsoft.com/office/2006/metadata/properties"/>
    <ds:schemaRef ds:uri="5ce0f2b5-5be5-4508-bce9-d7011ece0659"/>
    <ds:schemaRef ds:uri="06badf41-c0a1-41a6-983a-efd542c2c87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8</TotalTime>
  <Pages>6</Pages>
  <Words>1601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and publicity guidelines for Victorian Government funding support - DFFH DH DET ACFE Board DJSC</vt:lpstr>
    </vt:vector>
  </TitlesOfParts>
  <Company>Victoria State Government, Department of Families, Fairness and Housing</Company>
  <LinksUpToDate>false</LinksUpToDate>
  <CharactersWithSpaces>12606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and publicity guidelines for Victorian Government funding support - DFFH DH DET ACFE Board DJSC</dc:title>
  <dc:subject>Acknowledgment and publicity guidelines for Victorian Government funding support</dc:subject>
  <dc:creator>Service Agreement Performance Unit</dc:creator>
  <cp:keywords>Acknowledgment; publicity; guidelines; Victorian Government funding support; funded organisations, DFFH; DH; DET; ACFE Board; DJSC; service agreement; funding agreement;</cp:keywords>
  <cp:lastModifiedBy>Maria Tsekouras (DFFH)</cp:lastModifiedBy>
  <cp:revision>4</cp:revision>
  <cp:lastPrinted>2021-01-29T05:27:00Z</cp:lastPrinted>
  <dcterms:created xsi:type="dcterms:W3CDTF">2024-07-29T01:48:00Z</dcterms:created>
  <dcterms:modified xsi:type="dcterms:W3CDTF">2024-07-29T01:50:00Z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16032021 sbv1 28042021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2022-08-04T06:34:59Z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0e2eb76e-f7f9-4e1b-b2ea-f7847d045889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MediaServiceImageTags">
    <vt:lpwstr/>
  </property>
  <property fmtid="{D5CDD505-2E9C-101B-9397-08002B2CF9AE}" pid="13" name="ClassificationContentMarkingFooterShapeIds">
    <vt:lpwstr>a,b,c,e,f,12,13,14,15</vt:lpwstr>
  </property>
  <property fmtid="{D5CDD505-2E9C-101B-9397-08002B2CF9AE}" pid="14" name="ClassificationContentMarkingFooterFontProps">
    <vt:lpwstr>#000000,10,Arial Black</vt:lpwstr>
  </property>
  <property fmtid="{D5CDD505-2E9C-101B-9397-08002B2CF9AE}" pid="15" name="ClassificationContentMarkingFooterText">
    <vt:lpwstr>OFFICIAL</vt:lpwstr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2024-02-08T02:55:11Z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d4ded5fc-b016-4dcf-a5fc-947fe000729c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_MarkAsFinal">
    <vt:bool>true</vt:bool>
  </property>
</Properties>
</file>