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664B8" w14:textId="77777777" w:rsidR="0074696E" w:rsidRPr="004C6EEE" w:rsidRDefault="00FA7E7D" w:rsidP="00AD784C">
      <w:pPr>
        <w:pStyle w:val="Spacerparatopoffirstpage"/>
      </w:pPr>
      <w:r>
        <w:rPr>
          <w:lang w:eastAsia="en-AU"/>
        </w:rPr>
        <w:drawing>
          <wp:anchor distT="0" distB="0" distL="114300" distR="114300" simplePos="0" relativeHeight="251658240" behindDoc="1" locked="0" layoutInCell="1" allowOverlap="1" wp14:anchorId="3B738E27" wp14:editId="5B2149F4">
            <wp:simplePos x="0" y="0"/>
            <wp:positionH relativeFrom="page">
              <wp:posOffset>-79071</wp:posOffset>
            </wp:positionH>
            <wp:positionV relativeFrom="page">
              <wp:posOffset>0</wp:posOffset>
            </wp:positionV>
            <wp:extent cx="7616589" cy="1959429"/>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29_Family Safety Victoria Microsoft_factsheet banner.jpg"/>
                    <pic:cNvPicPr/>
                  </pic:nvPicPr>
                  <pic:blipFill>
                    <a:blip r:embed="rId11">
                      <a:extLst>
                        <a:ext uri="{28A0092B-C50C-407E-A947-70E740481C1C}">
                          <a14:useLocalDpi xmlns:a14="http://schemas.microsoft.com/office/drawing/2010/main" val="0"/>
                        </a:ext>
                      </a:extLst>
                    </a:blip>
                    <a:stretch>
                      <a:fillRect/>
                    </a:stretch>
                  </pic:blipFill>
                  <pic:spPr>
                    <a:xfrm>
                      <a:off x="0" y="0"/>
                      <a:ext cx="7777368" cy="2000791"/>
                    </a:xfrm>
                    <a:prstGeom prst="rect">
                      <a:avLst/>
                    </a:prstGeom>
                  </pic:spPr>
                </pic:pic>
              </a:graphicData>
            </a:graphic>
            <wp14:sizeRelH relativeFrom="page">
              <wp14:pctWidth>0</wp14:pctWidth>
            </wp14:sizeRelH>
            <wp14:sizeRelV relativeFrom="page">
              <wp14:pctHeight>0</wp14:pctHeight>
            </wp14:sizeRelV>
          </wp:anchor>
        </w:drawing>
      </w:r>
    </w:p>
    <w:p w14:paraId="16E2B825" w14:textId="77777777" w:rsidR="00A62D44" w:rsidRPr="004C6EEE" w:rsidRDefault="00A62D44" w:rsidP="004C6EEE">
      <w:pPr>
        <w:pStyle w:val="Sectionbreakfirstpage"/>
        <w:sectPr w:rsidR="00A62D44" w:rsidRPr="004C6EEE" w:rsidSect="00AD784C">
          <w:headerReference w:type="default" r:id="rId12"/>
          <w:footerReference w:type="default" r:id="rId13"/>
          <w:headerReference w:type="first" r:id="rId14"/>
          <w:footerReference w:type="first" r:id="rId15"/>
          <w:pgSz w:w="11906" w:h="16838" w:code="9"/>
          <w:pgMar w:top="567" w:right="851" w:bottom="1418" w:left="851" w:header="510" w:footer="510" w:gutter="0"/>
          <w:cols w:space="708"/>
          <w:docGrid w:linePitch="360"/>
        </w:sectPr>
      </w:pPr>
    </w:p>
    <w:tbl>
      <w:tblPr>
        <w:tblpPr w:leftFromText="180" w:rightFromText="180" w:vertAnchor="text" w:tblpXSpec="right" w:tblpY="1"/>
        <w:tblOverlap w:val="never"/>
        <w:tblW w:w="6194" w:type="dxa"/>
        <w:tblLook w:val="04A0" w:firstRow="1" w:lastRow="0" w:firstColumn="1" w:lastColumn="0" w:noHBand="0" w:noVBand="1"/>
      </w:tblPr>
      <w:tblGrid>
        <w:gridCol w:w="6194"/>
      </w:tblGrid>
      <w:tr w:rsidR="00AD784C" w14:paraId="4854E1BE" w14:textId="77777777" w:rsidTr="00310DEB">
        <w:trPr>
          <w:trHeight w:val="1084"/>
        </w:trPr>
        <w:tc>
          <w:tcPr>
            <w:tcW w:w="6194" w:type="dxa"/>
            <w:shd w:val="clear" w:color="auto" w:fill="auto"/>
            <w:vAlign w:val="bottom"/>
          </w:tcPr>
          <w:p w14:paraId="50C63FF5" w14:textId="1A728E15" w:rsidR="001661E1" w:rsidRPr="00310DEB" w:rsidRDefault="00EC3D8A" w:rsidP="001661E1">
            <w:pPr>
              <w:pStyle w:val="FSVmainheading"/>
              <w:jc w:val="left"/>
              <w:rPr>
                <w:sz w:val="36"/>
                <w:szCs w:val="36"/>
              </w:rPr>
            </w:pPr>
            <w:r w:rsidRPr="00310DEB">
              <w:rPr>
                <w:sz w:val="36"/>
                <w:szCs w:val="36"/>
              </w:rPr>
              <w:t>Sexual Assault Support</w:t>
            </w:r>
            <w:r w:rsidR="00310DEB" w:rsidRPr="00310DEB">
              <w:rPr>
                <w:sz w:val="36"/>
                <w:szCs w:val="36"/>
              </w:rPr>
              <w:t xml:space="preserve"> </w:t>
            </w:r>
            <w:r w:rsidRPr="00310DEB">
              <w:rPr>
                <w:sz w:val="36"/>
                <w:szCs w:val="36"/>
              </w:rPr>
              <w:t>Brokerage</w:t>
            </w:r>
          </w:p>
          <w:p w14:paraId="12BF19FE" w14:textId="71A7DF48" w:rsidR="00AD784C" w:rsidRPr="00161AA0" w:rsidRDefault="001661E1" w:rsidP="001661E1">
            <w:pPr>
              <w:pStyle w:val="FSVmainheading"/>
              <w:jc w:val="left"/>
            </w:pPr>
            <w:r w:rsidRPr="00310DEB">
              <w:rPr>
                <w:sz w:val="36"/>
                <w:szCs w:val="36"/>
              </w:rPr>
              <w:t>Program guidelines</w:t>
            </w:r>
          </w:p>
        </w:tc>
      </w:tr>
      <w:tr w:rsidR="00AD784C" w14:paraId="6CBA1E80" w14:textId="77777777" w:rsidTr="00310DEB">
        <w:trPr>
          <w:trHeight w:hRule="exact" w:val="1009"/>
        </w:trPr>
        <w:tc>
          <w:tcPr>
            <w:tcW w:w="6194" w:type="dxa"/>
            <w:shd w:val="clear" w:color="auto" w:fill="auto"/>
            <w:tcMar>
              <w:top w:w="170" w:type="dxa"/>
              <w:bottom w:w="510" w:type="dxa"/>
            </w:tcMar>
          </w:tcPr>
          <w:p w14:paraId="7B64FFE6" w14:textId="01C2E2CA" w:rsidR="00357B4E" w:rsidRPr="00AD784C" w:rsidRDefault="00357B4E" w:rsidP="00F068F1">
            <w:pPr>
              <w:pStyle w:val="FSVmainsubheading"/>
              <w:rPr>
                <w:szCs w:val="28"/>
              </w:rPr>
            </w:pPr>
          </w:p>
        </w:tc>
      </w:tr>
    </w:tbl>
    <w:p w14:paraId="5C449227" w14:textId="77777777" w:rsidR="00C3562B" w:rsidRDefault="00C3562B" w:rsidP="00B57329">
      <w:pPr>
        <w:pStyle w:val="FSVTOCheadingfactsheet"/>
      </w:pPr>
    </w:p>
    <w:p w14:paraId="36E74A45" w14:textId="77777777" w:rsidR="00C3562B" w:rsidRPr="00C3562B" w:rsidRDefault="00C3562B" w:rsidP="00C3562B"/>
    <w:p w14:paraId="7647C7D7" w14:textId="77777777" w:rsidR="00C3562B" w:rsidRPr="00C3562B" w:rsidRDefault="00C3562B" w:rsidP="00C3562B"/>
    <w:p w14:paraId="0378BDC4" w14:textId="77777777" w:rsidR="00C3562B" w:rsidRPr="00C3562B" w:rsidRDefault="00C3562B" w:rsidP="00C3562B"/>
    <w:p w14:paraId="19C6E47F" w14:textId="77777777" w:rsidR="00C3562B" w:rsidRPr="00C3562B" w:rsidRDefault="00C3562B" w:rsidP="00C3562B"/>
    <w:p w14:paraId="5C181E20" w14:textId="77777777" w:rsidR="00C3562B" w:rsidRPr="00C3562B" w:rsidRDefault="00C3562B" w:rsidP="00C3562B"/>
    <w:p w14:paraId="123176D5" w14:textId="77777777" w:rsidR="00C3562B" w:rsidRPr="00C3562B" w:rsidRDefault="00C3562B" w:rsidP="00C3562B"/>
    <w:p w14:paraId="2E399832" w14:textId="77777777" w:rsidR="00C3562B" w:rsidRPr="00C3562B" w:rsidRDefault="00C3562B" w:rsidP="00C3562B"/>
    <w:p w14:paraId="05F16B30" w14:textId="707E64DB" w:rsidR="007173CA" w:rsidRDefault="007173CA" w:rsidP="00FB6EB0">
      <w:pPr>
        <w:pStyle w:val="FSVbody"/>
        <w:spacing w:before="240"/>
        <w:sectPr w:rsidR="007173CA" w:rsidSect="00180A50">
          <w:headerReference w:type="default" r:id="rId16"/>
          <w:footerReference w:type="default" r:id="rId17"/>
          <w:type w:val="continuous"/>
          <w:pgSz w:w="11906" w:h="16838" w:code="9"/>
          <w:pgMar w:top="964" w:right="851" w:bottom="1134" w:left="851" w:header="567" w:footer="510" w:gutter="0"/>
          <w:cols w:space="340"/>
          <w:titlePg/>
          <w:docGrid w:linePitch="360"/>
        </w:sectPr>
      </w:pPr>
    </w:p>
    <w:p w14:paraId="57FA2A56" w14:textId="6A84BCE7" w:rsidR="00FB6EB0" w:rsidRPr="00310DEB" w:rsidRDefault="00FB6EB0" w:rsidP="00FB6EB0">
      <w:pPr>
        <w:pStyle w:val="Heading1"/>
        <w:rPr>
          <w:sz w:val="32"/>
          <w:szCs w:val="32"/>
          <w:u w:val="single"/>
        </w:rPr>
      </w:pPr>
      <w:bookmarkStart w:id="0" w:name="_Toc37766339"/>
      <w:r w:rsidRPr="00310DEB">
        <w:rPr>
          <w:sz w:val="32"/>
          <w:szCs w:val="32"/>
        </w:rPr>
        <w:t>Purpose of the</w:t>
      </w:r>
      <w:r w:rsidR="006B2E71" w:rsidRPr="00310DEB">
        <w:rPr>
          <w:sz w:val="32"/>
          <w:szCs w:val="32"/>
        </w:rPr>
        <w:t xml:space="preserve"> </w:t>
      </w:r>
      <w:r w:rsidRPr="00310DEB">
        <w:rPr>
          <w:sz w:val="32"/>
          <w:szCs w:val="32"/>
        </w:rPr>
        <w:t xml:space="preserve">funding </w:t>
      </w:r>
      <w:bookmarkEnd w:id="0"/>
    </w:p>
    <w:p w14:paraId="3139D78A" w14:textId="7F48E76B" w:rsidR="00DD11F1" w:rsidRDefault="003F4799" w:rsidP="00FB6EB0">
      <w:pPr>
        <w:pStyle w:val="FSVbody"/>
      </w:pPr>
      <w:bookmarkStart w:id="1" w:name="_Hlk36022903"/>
      <w:bookmarkStart w:id="2" w:name="_Hlk36119825"/>
      <w:r>
        <w:t>Sexual assault support</w:t>
      </w:r>
      <w:r w:rsidR="00EC3D8A">
        <w:t xml:space="preserve"> brokerage</w:t>
      </w:r>
      <w:r>
        <w:t xml:space="preserve"> (SASB)</w:t>
      </w:r>
      <w:r w:rsidR="00824C3F">
        <w:t xml:space="preserve"> funding </w:t>
      </w:r>
      <w:r w:rsidR="00072740">
        <w:t>aims to</w:t>
      </w:r>
      <w:r w:rsidR="00072740" w:rsidRPr="00351BF3">
        <w:t xml:space="preserve"> respond to</w:t>
      </w:r>
      <w:r w:rsidR="00072740">
        <w:t xml:space="preserve"> the individual support needs of victim survivors </w:t>
      </w:r>
      <w:r w:rsidR="00B10D15">
        <w:t xml:space="preserve">who have </w:t>
      </w:r>
      <w:r w:rsidR="00946553">
        <w:t>experienc</w:t>
      </w:r>
      <w:r w:rsidR="00B10D15">
        <w:t>ed sexual assault</w:t>
      </w:r>
      <w:r w:rsidR="00946553">
        <w:t xml:space="preserve"> </w:t>
      </w:r>
      <w:r w:rsidR="00824C3F">
        <w:t xml:space="preserve">by </w:t>
      </w:r>
      <w:r w:rsidR="00824C3F" w:rsidRPr="005C06A6">
        <w:t xml:space="preserve">providing </w:t>
      </w:r>
      <w:r w:rsidR="00DD11F1" w:rsidRPr="005C06A6">
        <w:t xml:space="preserve">immediate, </w:t>
      </w:r>
      <w:r w:rsidR="00824C3F" w:rsidRPr="005C06A6">
        <w:t>flexible</w:t>
      </w:r>
      <w:r w:rsidR="00824C3F">
        <w:t>, person</w:t>
      </w:r>
      <w:r w:rsidR="00DD11F1">
        <w:t>-</w:t>
      </w:r>
      <w:r w:rsidR="00824C3F">
        <w:t xml:space="preserve">centred </w:t>
      </w:r>
      <w:r w:rsidR="00E01E3B">
        <w:t>support</w:t>
      </w:r>
      <w:r w:rsidR="00B85C16">
        <w:t>.</w:t>
      </w:r>
      <w:r w:rsidR="00786C64">
        <w:t xml:space="preserve"> </w:t>
      </w:r>
    </w:p>
    <w:p w14:paraId="3A515263" w14:textId="5D1DEAA8" w:rsidR="00AE6039" w:rsidRDefault="00AE6039" w:rsidP="00AE6039">
      <w:pPr>
        <w:pStyle w:val="FSVbody"/>
      </w:pPr>
      <w:r w:rsidRPr="00F716CC">
        <w:t>SASB</w:t>
      </w:r>
      <w:r>
        <w:t xml:space="preserve"> delivers a holistic response to assist the recovery and wellbeing of victim survivors who have experienced sexual assault</w:t>
      </w:r>
      <w:r w:rsidR="005042A4">
        <w:t>.</w:t>
      </w:r>
    </w:p>
    <w:bookmarkEnd w:id="1"/>
    <w:p w14:paraId="3E287D5F" w14:textId="0DEF7D6F" w:rsidR="00E04AC4" w:rsidRDefault="005042A4" w:rsidP="00FB6EB0">
      <w:pPr>
        <w:pStyle w:val="FSVbody"/>
      </w:pPr>
      <w:r>
        <w:t>B</w:t>
      </w:r>
      <w:r w:rsidR="00A50C77">
        <w:t>rokerage for S</w:t>
      </w:r>
      <w:r w:rsidR="00FB309A">
        <w:t xml:space="preserve">exual </w:t>
      </w:r>
      <w:r w:rsidR="00A50C77">
        <w:t>A</w:t>
      </w:r>
      <w:r w:rsidR="00FB309A">
        <w:t xml:space="preserve">ssault </w:t>
      </w:r>
      <w:r w:rsidR="00A50C77">
        <w:t>S</w:t>
      </w:r>
      <w:r w:rsidR="00FB309A">
        <w:t xml:space="preserve">upport </w:t>
      </w:r>
      <w:r w:rsidR="00A50C77">
        <w:t>S</w:t>
      </w:r>
      <w:r w:rsidR="00FB309A">
        <w:t>ervices (SASS)</w:t>
      </w:r>
      <w:r w:rsidR="00A50C77">
        <w:t xml:space="preserve"> is</w:t>
      </w:r>
      <w:r w:rsidR="006B2E71">
        <w:t xml:space="preserve"> a</w:t>
      </w:r>
      <w:r w:rsidR="00A50C77">
        <w:t xml:space="preserve"> new </w:t>
      </w:r>
      <w:r>
        <w:t xml:space="preserve">service component that </w:t>
      </w:r>
      <w:r w:rsidR="00A50C77">
        <w:t>has</w:t>
      </w:r>
      <w:r w:rsidR="006B2E71">
        <w:t xml:space="preserve"> </w:t>
      </w:r>
      <w:r w:rsidR="001B3729">
        <w:t>received</w:t>
      </w:r>
      <w:r w:rsidR="00A50C77">
        <w:t xml:space="preserve"> fund</w:t>
      </w:r>
      <w:r w:rsidR="009C5CF6">
        <w:t>ing</w:t>
      </w:r>
      <w:r w:rsidR="00A50C77">
        <w:t xml:space="preserve"> for four year</w:t>
      </w:r>
      <w:r w:rsidR="00A702D1">
        <w:t>s (2021-2025). All funded providers of sexual assault support services</w:t>
      </w:r>
      <w:r w:rsidR="009771F5">
        <w:t xml:space="preserve"> who deliver direct support services</w:t>
      </w:r>
      <w:r w:rsidR="00A702D1">
        <w:t xml:space="preserve"> </w:t>
      </w:r>
      <w:r w:rsidR="009771F5">
        <w:t>will</w:t>
      </w:r>
      <w:r w:rsidR="00A702D1">
        <w:t xml:space="preserve"> receive brokerage funding.</w:t>
      </w:r>
      <w:r w:rsidR="007D3F57">
        <w:t xml:space="preserve"> </w:t>
      </w:r>
    </w:p>
    <w:p w14:paraId="6BABEDE5" w14:textId="77777777" w:rsidR="00FB6EB0" w:rsidRPr="00310DEB" w:rsidRDefault="00FB6EB0" w:rsidP="00FB6EB0">
      <w:pPr>
        <w:pStyle w:val="Heading1"/>
        <w:rPr>
          <w:sz w:val="32"/>
          <w:szCs w:val="32"/>
        </w:rPr>
      </w:pPr>
      <w:bookmarkStart w:id="3" w:name="_Toc37766340"/>
      <w:bookmarkEnd w:id="2"/>
      <w:r w:rsidRPr="00310DEB">
        <w:rPr>
          <w:sz w:val="32"/>
          <w:szCs w:val="32"/>
        </w:rPr>
        <w:t>Program requirements</w:t>
      </w:r>
      <w:bookmarkEnd w:id="3"/>
      <w:r w:rsidRPr="00310DEB">
        <w:rPr>
          <w:sz w:val="32"/>
          <w:szCs w:val="32"/>
        </w:rPr>
        <w:t xml:space="preserve"> </w:t>
      </w:r>
    </w:p>
    <w:p w14:paraId="1F04B363" w14:textId="64FDB623" w:rsidR="00351BF3" w:rsidRPr="00D94B34" w:rsidRDefault="001306C9" w:rsidP="00351BF3">
      <w:pPr>
        <w:pStyle w:val="FSVbody"/>
        <w:rPr>
          <w:i/>
          <w:iCs/>
        </w:rPr>
      </w:pPr>
      <w:r>
        <w:t>SASB</w:t>
      </w:r>
      <w:r w:rsidR="00D063D0">
        <w:t xml:space="preserve"> </w:t>
      </w:r>
      <w:r w:rsidR="00100559">
        <w:t>is provided to agencies through the</w:t>
      </w:r>
      <w:r w:rsidR="00D94B34">
        <w:t xml:space="preserve"> activity </w:t>
      </w:r>
      <w:bookmarkStart w:id="4" w:name="_Hlk37177496"/>
      <w:r w:rsidR="00D94B34" w:rsidRPr="00D94B34">
        <w:rPr>
          <w:i/>
          <w:iCs/>
        </w:rPr>
        <w:t>38026 Flexible funding</w:t>
      </w:r>
      <w:r w:rsidR="009771F5">
        <w:rPr>
          <w:i/>
          <w:iCs/>
        </w:rPr>
        <w:t xml:space="preserve"> family violence and sexual assault</w:t>
      </w:r>
      <w:r w:rsidR="00D94B34" w:rsidRPr="00D94B34">
        <w:rPr>
          <w:i/>
          <w:iCs/>
        </w:rPr>
        <w:t xml:space="preserve"> – </w:t>
      </w:r>
      <w:r w:rsidR="009771F5">
        <w:rPr>
          <w:i/>
          <w:iCs/>
        </w:rPr>
        <w:t>Family Violence Service Delivery</w:t>
      </w:r>
      <w:r w:rsidR="00FB6EB0" w:rsidRPr="00D94B34">
        <w:rPr>
          <w:i/>
          <w:iCs/>
        </w:rPr>
        <w:t>.</w:t>
      </w:r>
      <w:bookmarkStart w:id="5" w:name="_Hlk36119869"/>
      <w:bookmarkEnd w:id="4"/>
    </w:p>
    <w:p w14:paraId="2C237276" w14:textId="265D0277" w:rsidR="00D87645" w:rsidRDefault="009621D7" w:rsidP="00351BF3">
      <w:pPr>
        <w:pStyle w:val="FSVbody"/>
      </w:pPr>
      <w:r>
        <w:t>SAS</w:t>
      </w:r>
      <w:r w:rsidR="00CA0D6C">
        <w:t>B</w:t>
      </w:r>
      <w:r>
        <w:t xml:space="preserve"> </w:t>
      </w:r>
      <w:r w:rsidR="00521EB0" w:rsidRPr="00C3562B">
        <w:rPr>
          <w:color w:val="FF0000"/>
        </w:rPr>
        <w:t xml:space="preserve"> </w:t>
      </w:r>
      <w:r w:rsidR="00667B5C" w:rsidRPr="005F72C9">
        <w:t xml:space="preserve">is available </w:t>
      </w:r>
      <w:r w:rsidR="00C1192F">
        <w:t xml:space="preserve">to </w:t>
      </w:r>
      <w:r w:rsidR="00C1192F" w:rsidRPr="00562DA4">
        <w:t>adults, young people and children who have experienced sexual assault</w:t>
      </w:r>
      <w:r w:rsidR="000F2C29">
        <w:t xml:space="preserve"> and </w:t>
      </w:r>
      <w:r w:rsidR="00983D3B">
        <w:t xml:space="preserve">are receiving </w:t>
      </w:r>
      <w:r w:rsidR="00667B5C" w:rsidRPr="005F72C9">
        <w:t>support</w:t>
      </w:r>
      <w:r w:rsidR="001D29ED" w:rsidRPr="005F72C9">
        <w:t xml:space="preserve"> from a </w:t>
      </w:r>
      <w:r w:rsidR="00FB309A">
        <w:t>SASS</w:t>
      </w:r>
      <w:r w:rsidR="001D29ED" w:rsidRPr="005F72C9">
        <w:t>.</w:t>
      </w:r>
      <w:r w:rsidR="004126A3">
        <w:t xml:space="preserve"> </w:t>
      </w:r>
      <w:r w:rsidR="00CA0D6C">
        <w:t>SASB</w:t>
      </w:r>
      <w:r w:rsidR="004126A3">
        <w:t xml:space="preserve"> providers are required to undertake an assessment of needs </w:t>
      </w:r>
      <w:r w:rsidR="004126A3" w:rsidRPr="00C3562B">
        <w:t xml:space="preserve">and risk </w:t>
      </w:r>
      <w:r w:rsidR="004126A3">
        <w:t>in line with the F</w:t>
      </w:r>
      <w:r w:rsidR="004126A3" w:rsidRPr="00940921">
        <w:t xml:space="preserve">amily Violence Multi-Agency Risk Assessment and Management </w:t>
      </w:r>
      <w:r w:rsidR="004126A3" w:rsidRPr="009E3DF4">
        <w:t>Framework</w:t>
      </w:r>
      <w:r w:rsidR="004126A3" w:rsidRPr="009E3DF4">
        <w:rPr>
          <w:rFonts w:cs="Arial"/>
          <w:color w:val="3C4043"/>
          <w:sz w:val="21"/>
          <w:szCs w:val="21"/>
          <w:shd w:val="clear" w:color="auto" w:fill="FFFFFF"/>
        </w:rPr>
        <w:t xml:space="preserve"> (</w:t>
      </w:r>
      <w:r w:rsidR="004126A3" w:rsidRPr="009E3DF4">
        <w:t>MARAM)</w:t>
      </w:r>
      <w:r w:rsidR="00FB309A">
        <w:t xml:space="preserve"> and any other risk assessment tool used</w:t>
      </w:r>
      <w:r w:rsidR="004126A3">
        <w:t xml:space="preserve">. </w:t>
      </w:r>
      <w:r w:rsidR="000731AE">
        <w:t>The</w:t>
      </w:r>
      <w:r w:rsidR="005A55B0">
        <w:t xml:space="preserve"> </w:t>
      </w:r>
      <w:r w:rsidR="009051E9">
        <w:t xml:space="preserve">assessment of needs </w:t>
      </w:r>
      <w:r w:rsidR="00D87645">
        <w:t>should include</w:t>
      </w:r>
      <w:r w:rsidR="00383789" w:rsidRPr="009E3DF4">
        <w:t xml:space="preserve"> </w:t>
      </w:r>
      <w:r w:rsidR="00383789" w:rsidRPr="003761FB">
        <w:t>consideration of financial circumstances</w:t>
      </w:r>
      <w:r w:rsidR="00577F7D" w:rsidRPr="003761FB">
        <w:t xml:space="preserve"> </w:t>
      </w:r>
      <w:r w:rsidR="00D87645" w:rsidRPr="003761FB">
        <w:t>and</w:t>
      </w:r>
      <w:r w:rsidR="00105343" w:rsidRPr="003761FB">
        <w:t xml:space="preserve"> the </w:t>
      </w:r>
      <w:r w:rsidR="00F639A7" w:rsidRPr="003761FB">
        <w:t xml:space="preserve">anticipated outcomes </w:t>
      </w:r>
      <w:r w:rsidR="00D87645" w:rsidRPr="003761FB">
        <w:t>or</w:t>
      </w:r>
      <w:r w:rsidR="00F639A7" w:rsidRPr="003761FB">
        <w:t xml:space="preserve"> positive impact </w:t>
      </w:r>
      <w:r w:rsidR="009051E9" w:rsidRPr="003761FB">
        <w:t>that brokerage</w:t>
      </w:r>
      <w:r w:rsidR="00F639A7" w:rsidRPr="003761FB">
        <w:t xml:space="preserve"> will have on the individua</w:t>
      </w:r>
      <w:r w:rsidR="003761FB">
        <w:t>l</w:t>
      </w:r>
      <w:r w:rsidR="00FD4838">
        <w:t>’s wellbeing</w:t>
      </w:r>
      <w:r w:rsidR="00F639A7" w:rsidRPr="003761FB">
        <w:t xml:space="preserve">. </w:t>
      </w:r>
      <w:r w:rsidR="00964549" w:rsidRPr="003761FB">
        <w:t>Brokerage</w:t>
      </w:r>
      <w:r w:rsidR="00A6640C" w:rsidRPr="009E3DF4">
        <w:t xml:space="preserve"> can be provided through</w:t>
      </w:r>
      <w:r w:rsidR="000244E1">
        <w:t xml:space="preserve">out </w:t>
      </w:r>
      <w:r w:rsidR="00A6640C" w:rsidRPr="009E3DF4">
        <w:t xml:space="preserve">an individual’s </w:t>
      </w:r>
      <w:r w:rsidR="00CA0D6C">
        <w:t>case</w:t>
      </w:r>
      <w:r w:rsidR="00A6640C" w:rsidRPr="009E3DF4">
        <w:t xml:space="preserve"> with a </w:t>
      </w:r>
      <w:r w:rsidR="00144B46">
        <w:t>SASS</w:t>
      </w:r>
      <w:r w:rsidR="000244E1">
        <w:t>,</w:t>
      </w:r>
      <w:r w:rsidR="00A6640C">
        <w:t xml:space="preserve"> provided the</w:t>
      </w:r>
      <w:r w:rsidR="00D87645">
        <w:t>y</w:t>
      </w:r>
      <w:r w:rsidR="00A6640C">
        <w:t xml:space="preserve"> </w:t>
      </w:r>
      <w:r w:rsidR="00D87645">
        <w:t xml:space="preserve">continue to meet </w:t>
      </w:r>
      <w:r w:rsidR="00D87645" w:rsidRPr="003761FB">
        <w:t>the eligibility criteria</w:t>
      </w:r>
      <w:r w:rsidR="00A6640C">
        <w:t>.</w:t>
      </w:r>
      <w:r w:rsidR="00A6640C" w:rsidRPr="009E3DF4" w:rsidDel="00125B96">
        <w:t xml:space="preserve"> </w:t>
      </w:r>
    </w:p>
    <w:p w14:paraId="54B76172" w14:textId="561EF31D" w:rsidR="00FD4838" w:rsidRDefault="00144B46" w:rsidP="00351BF3">
      <w:pPr>
        <w:pStyle w:val="FSVbody"/>
      </w:pPr>
      <w:r>
        <w:t>SAS</w:t>
      </w:r>
      <w:r w:rsidR="001306C9">
        <w:t>B</w:t>
      </w:r>
      <w:r w:rsidR="00F22E96">
        <w:t xml:space="preserve"> </w:t>
      </w:r>
      <w:r w:rsidR="00FC26B7">
        <w:t>can</w:t>
      </w:r>
      <w:r w:rsidR="00F862DB">
        <w:t xml:space="preserve"> also</w:t>
      </w:r>
      <w:r w:rsidR="00FC26B7">
        <w:t xml:space="preserve"> </w:t>
      </w:r>
      <w:r w:rsidR="00F22E96">
        <w:t xml:space="preserve">provide direct </w:t>
      </w:r>
      <w:r w:rsidR="00FC26B7">
        <w:t>support</w:t>
      </w:r>
      <w:r w:rsidR="00F22E96">
        <w:t xml:space="preserve"> to</w:t>
      </w:r>
      <w:r w:rsidR="00FC26B7">
        <w:t xml:space="preserve"> an</w:t>
      </w:r>
      <w:r w:rsidR="00F22E96">
        <w:t xml:space="preserve"> individual</w:t>
      </w:r>
      <w:r w:rsidR="00FC26B7">
        <w:t>’</w:t>
      </w:r>
      <w:r w:rsidR="00F22E96">
        <w:t xml:space="preserve">s non-offending family members and support people. </w:t>
      </w:r>
      <w:r w:rsidR="00FC26B7">
        <w:t xml:space="preserve">As such, </w:t>
      </w:r>
      <w:r w:rsidR="00CA0D6C">
        <w:t xml:space="preserve">non-offending family members and support people can access brokerage </w:t>
      </w:r>
      <w:r w:rsidR="00A96CB2">
        <w:t xml:space="preserve">where </w:t>
      </w:r>
      <w:r w:rsidR="00CA0D6C">
        <w:t xml:space="preserve">it is </w:t>
      </w:r>
      <w:r w:rsidR="00A96CB2">
        <w:t>determined by a</w:t>
      </w:r>
      <w:r w:rsidR="0031187A">
        <w:t xml:space="preserve"> risk and</w:t>
      </w:r>
      <w:r w:rsidR="00A96CB2">
        <w:t xml:space="preserve"> needs assessment that the victim survivor would </w:t>
      </w:r>
      <w:r w:rsidR="0031187A">
        <w:t>benefit</w:t>
      </w:r>
      <w:r w:rsidR="0059386C">
        <w:t xml:space="preserve"> from this person receiving brokerage</w:t>
      </w:r>
      <w:r w:rsidR="00CA0D6C">
        <w:t>.</w:t>
      </w:r>
    </w:p>
    <w:p w14:paraId="4226A86C" w14:textId="30DD1D3E" w:rsidR="00C37E03" w:rsidRPr="00616537" w:rsidRDefault="00A6640C" w:rsidP="00351BF3">
      <w:pPr>
        <w:pStyle w:val="FSVbody"/>
      </w:pPr>
      <w:r w:rsidRPr="009C6148">
        <w:t xml:space="preserve">Children </w:t>
      </w:r>
      <w:r w:rsidR="000244E1">
        <w:t xml:space="preserve">and young people </w:t>
      </w:r>
      <w:r>
        <w:t xml:space="preserve">should be considered </w:t>
      </w:r>
      <w:r w:rsidRPr="009C6148">
        <w:t xml:space="preserve">as </w:t>
      </w:r>
      <w:r w:rsidR="006B0EEA">
        <w:t xml:space="preserve">people </w:t>
      </w:r>
      <w:r>
        <w:t>in their own right</w:t>
      </w:r>
      <w:r w:rsidRPr="009C6148">
        <w:t xml:space="preserve"> </w:t>
      </w:r>
      <w:r>
        <w:t xml:space="preserve">(and </w:t>
      </w:r>
      <w:r w:rsidR="00CA0D6C">
        <w:t xml:space="preserve">are </w:t>
      </w:r>
      <w:r>
        <w:t>therefore unique individuals</w:t>
      </w:r>
      <w:r w:rsidR="0059386C">
        <w:t xml:space="preserve">) </w:t>
      </w:r>
      <w:r w:rsidRPr="009C6148">
        <w:t>for th</w:t>
      </w:r>
      <w:r w:rsidR="00D87645">
        <w:t>e</w:t>
      </w:r>
      <w:r w:rsidRPr="009C6148">
        <w:t xml:space="preserve"> p</w:t>
      </w:r>
      <w:r>
        <w:t>urpose</w:t>
      </w:r>
      <w:r w:rsidR="00D87645">
        <w:t xml:space="preserve"> of assessing </w:t>
      </w:r>
      <w:r w:rsidR="00CA0026">
        <w:t xml:space="preserve">risk, </w:t>
      </w:r>
      <w:r w:rsidR="000244E1">
        <w:t>needs and</w:t>
      </w:r>
      <w:r w:rsidR="00D87645">
        <w:t xml:space="preserve"> </w:t>
      </w:r>
      <w:r w:rsidR="00CA0026">
        <w:t xml:space="preserve">impact </w:t>
      </w:r>
      <w:r w:rsidR="00D87645">
        <w:t xml:space="preserve">of </w:t>
      </w:r>
      <w:r w:rsidR="00DF79C5">
        <w:t>brokerage</w:t>
      </w:r>
      <w:r w:rsidRPr="009C6148">
        <w:t>.</w:t>
      </w:r>
    </w:p>
    <w:p w14:paraId="4EB3C708" w14:textId="2D4FE225" w:rsidR="00A6640C" w:rsidRPr="009C6148" w:rsidRDefault="00FB6EB0" w:rsidP="00FB6EB0">
      <w:pPr>
        <w:pStyle w:val="FSVbody"/>
      </w:pPr>
      <w:r w:rsidRPr="00616537">
        <w:t>There is no minimum amount for use of</w:t>
      </w:r>
      <w:r w:rsidR="00FB4AB8" w:rsidRPr="00616537">
        <w:t xml:space="preserve"> the</w:t>
      </w:r>
      <w:r w:rsidR="00D063D0">
        <w:t xml:space="preserve"> </w:t>
      </w:r>
      <w:r w:rsidR="00917752">
        <w:t>brokerage.</w:t>
      </w:r>
      <w:r w:rsidR="0026331F" w:rsidRPr="00616537">
        <w:t xml:space="preserve"> </w:t>
      </w:r>
      <w:r w:rsidR="00BB1187" w:rsidRPr="00616537">
        <w:t>H</w:t>
      </w:r>
      <w:r w:rsidR="0026331F" w:rsidRPr="00616537">
        <w:t>owever</w:t>
      </w:r>
      <w:r w:rsidR="00767EE7" w:rsidRPr="00616537">
        <w:t>,</w:t>
      </w:r>
      <w:r w:rsidR="0026331F" w:rsidRPr="00616537">
        <w:t xml:space="preserve"> </w:t>
      </w:r>
      <w:r w:rsidR="004E1608">
        <w:t>providers</w:t>
      </w:r>
      <w:r w:rsidR="0026331F" w:rsidRPr="00616537">
        <w:t xml:space="preserve"> are expected to ensure equitable access </w:t>
      </w:r>
      <w:r w:rsidR="007778A8" w:rsidRPr="00616537">
        <w:t xml:space="preserve">to available </w:t>
      </w:r>
      <w:r w:rsidR="00917752">
        <w:t>brokerage</w:t>
      </w:r>
      <w:r w:rsidR="007C6588">
        <w:t xml:space="preserve"> funds </w:t>
      </w:r>
      <w:r w:rsidR="007778A8" w:rsidRPr="00616537">
        <w:t>across</w:t>
      </w:r>
      <w:r w:rsidR="0026331F" w:rsidRPr="00616537">
        <w:t xml:space="preserve"> the financial year by balancing the amount</w:t>
      </w:r>
      <w:r w:rsidR="00BB1187" w:rsidRPr="00616537">
        <w:t>s</w:t>
      </w:r>
      <w:r w:rsidR="0026331F" w:rsidRPr="00616537">
        <w:t xml:space="preserve"> </w:t>
      </w:r>
      <w:r w:rsidR="00BB1187" w:rsidRPr="00616537">
        <w:t>provided to each individual</w:t>
      </w:r>
      <w:r w:rsidR="00917752">
        <w:t xml:space="preserve"> </w:t>
      </w:r>
      <w:r w:rsidR="00CA0D6C">
        <w:t xml:space="preserve">and targets will be set at an average of $500 per </w:t>
      </w:r>
      <w:r w:rsidR="001973C6">
        <w:t>person.</w:t>
      </w:r>
      <w:r w:rsidR="00BB1187" w:rsidRPr="00616537">
        <w:t xml:space="preserve"> </w:t>
      </w:r>
      <w:r w:rsidR="00286968">
        <w:t xml:space="preserve"> </w:t>
      </w:r>
      <w:r w:rsidRPr="00616537">
        <w:t xml:space="preserve">The maximum amount of </w:t>
      </w:r>
      <w:r w:rsidR="002C4A8C">
        <w:t>brokerage</w:t>
      </w:r>
      <w:r w:rsidR="00D063D0">
        <w:t xml:space="preserve"> </w:t>
      </w:r>
      <w:r w:rsidRPr="00616537">
        <w:t>a</w:t>
      </w:r>
      <w:r w:rsidR="00E16432" w:rsidRPr="00616537">
        <w:t>n individual</w:t>
      </w:r>
      <w:r w:rsidRPr="00616537">
        <w:t xml:space="preserve"> </w:t>
      </w:r>
      <w:r w:rsidR="00CA0D6C">
        <w:t>may</w:t>
      </w:r>
      <w:r w:rsidRPr="00616537">
        <w:t xml:space="preserve"> receive in one </w:t>
      </w:r>
      <w:r w:rsidR="00CA0D6C">
        <w:t xml:space="preserve">case episode </w:t>
      </w:r>
      <w:r w:rsidRPr="00616537">
        <w:t>is expected to be no more than</w:t>
      </w:r>
      <w:r w:rsidR="00841124">
        <w:t xml:space="preserve"> $</w:t>
      </w:r>
      <w:r w:rsidR="00CA0D6C">
        <w:t>1,0</w:t>
      </w:r>
      <w:r w:rsidR="00841124">
        <w:t>00</w:t>
      </w:r>
      <w:r w:rsidR="00083A74">
        <w:t xml:space="preserve">. </w:t>
      </w:r>
      <w:r w:rsidR="00A6640C" w:rsidRPr="005F72C9">
        <w:t xml:space="preserve">In circumstances where an individual re-presents after a </w:t>
      </w:r>
      <w:r w:rsidR="00CA0D6C">
        <w:t>case</w:t>
      </w:r>
      <w:r w:rsidR="00A6640C" w:rsidRPr="00616537">
        <w:t xml:space="preserve"> has been closed this will be</w:t>
      </w:r>
      <w:r w:rsidR="00A6640C">
        <w:t xml:space="preserve"> </w:t>
      </w:r>
      <w:r w:rsidR="00A6640C" w:rsidRPr="00616537">
        <w:t xml:space="preserve">considered a new </w:t>
      </w:r>
      <w:r w:rsidR="00CA0D6C">
        <w:t>case</w:t>
      </w:r>
      <w:r w:rsidR="00083A74">
        <w:t xml:space="preserve"> for the purposes of brokerage</w:t>
      </w:r>
      <w:r w:rsidR="00A6640C" w:rsidRPr="00616537">
        <w:t>.</w:t>
      </w:r>
    </w:p>
    <w:p w14:paraId="487EA0B2" w14:textId="785FBF1C" w:rsidR="00FB6EB0" w:rsidRDefault="00FB6EB0" w:rsidP="00FB6EB0">
      <w:pPr>
        <w:pStyle w:val="FSVbody"/>
      </w:pPr>
      <w:r w:rsidRPr="00616537">
        <w:t>In cases where more than $</w:t>
      </w:r>
      <w:r w:rsidR="00CA0D6C">
        <w:t>1,0</w:t>
      </w:r>
      <w:r w:rsidR="00083A74">
        <w:t>00</w:t>
      </w:r>
      <w:r w:rsidRPr="00616537">
        <w:t xml:space="preserve"> is required within one </w:t>
      </w:r>
      <w:r w:rsidR="00CA0D6C">
        <w:t>case</w:t>
      </w:r>
      <w:r w:rsidRPr="00616537">
        <w:t xml:space="preserve">, </w:t>
      </w:r>
      <w:r w:rsidR="004E1608">
        <w:t xml:space="preserve">providers </w:t>
      </w:r>
      <w:r w:rsidR="00E16432" w:rsidRPr="00616537">
        <w:t xml:space="preserve">must </w:t>
      </w:r>
      <w:r w:rsidR="00083A74">
        <w:t xml:space="preserve">use their professional judgement and </w:t>
      </w:r>
      <w:r w:rsidR="00CA0D6C">
        <w:t xml:space="preserve">have an internal delegation </w:t>
      </w:r>
      <w:r w:rsidR="0077678B">
        <w:t xml:space="preserve">and </w:t>
      </w:r>
      <w:r w:rsidR="001973C6">
        <w:t xml:space="preserve">approval </w:t>
      </w:r>
      <w:r w:rsidR="00CA0D6C">
        <w:t xml:space="preserve">process to </w:t>
      </w:r>
      <w:r w:rsidR="00BE6A0B">
        <w:t>ensure equitable access to available brokerage funds</w:t>
      </w:r>
      <w:r w:rsidR="00CA0D6C">
        <w:t xml:space="preserve"> and that agencies can achieve their targets</w:t>
      </w:r>
      <w:r w:rsidR="009F4329" w:rsidRPr="00DF5C19">
        <w:t>.</w:t>
      </w:r>
    </w:p>
    <w:bookmarkEnd w:id="5"/>
    <w:p w14:paraId="071DEA39" w14:textId="301706F4" w:rsidR="00094804" w:rsidRDefault="00FB6EB0" w:rsidP="00FB6EB0">
      <w:pPr>
        <w:pStyle w:val="FSVbody"/>
      </w:pPr>
      <w:r w:rsidRPr="007E4EF1">
        <w:t>Access to</w:t>
      </w:r>
      <w:r w:rsidR="009A03C8" w:rsidRPr="007E4EF1">
        <w:t xml:space="preserve"> </w:t>
      </w:r>
      <w:r w:rsidR="00922B2D" w:rsidRPr="007E4EF1">
        <w:t>SASB</w:t>
      </w:r>
      <w:r w:rsidRPr="007E4EF1">
        <w:t xml:space="preserve"> does not preclude </w:t>
      </w:r>
      <w:r w:rsidR="00922B2D" w:rsidRPr="007E4EF1">
        <w:t xml:space="preserve">individuals who are experiencing the co-occurrence of sexual assault </w:t>
      </w:r>
      <w:r w:rsidR="003D5917" w:rsidRPr="007E4EF1">
        <w:t xml:space="preserve">in a </w:t>
      </w:r>
      <w:r w:rsidR="00922B2D" w:rsidRPr="007E4EF1">
        <w:t>family violence</w:t>
      </w:r>
      <w:r w:rsidR="003D5917" w:rsidRPr="007E4EF1">
        <w:t xml:space="preserve"> context</w:t>
      </w:r>
      <w:r w:rsidRPr="007E4EF1">
        <w:t xml:space="preserve"> from accessing a </w:t>
      </w:r>
      <w:r w:rsidR="00A6640C" w:rsidRPr="007E4EF1">
        <w:t xml:space="preserve">Family Violence </w:t>
      </w:r>
      <w:r w:rsidRPr="007E4EF1">
        <w:t>Flexible Support Package</w:t>
      </w:r>
      <w:r w:rsidR="00E16432" w:rsidRPr="007E4EF1">
        <w:t xml:space="preserve"> (FSP)</w:t>
      </w:r>
      <w:r w:rsidR="004B5156" w:rsidRPr="007E4EF1">
        <w:t xml:space="preserve"> or </w:t>
      </w:r>
      <w:r w:rsidR="00922B2D" w:rsidRPr="007E4EF1">
        <w:t>Family Violence Crisis Brokerage (FVCB)</w:t>
      </w:r>
      <w:r w:rsidR="003D5917" w:rsidRPr="007E4EF1">
        <w:t>.</w:t>
      </w:r>
      <w:r w:rsidR="00F73D74">
        <w:t xml:space="preserve"> </w:t>
      </w:r>
      <w:r w:rsidR="00DD3154">
        <w:t xml:space="preserve">An assessment of needs </w:t>
      </w:r>
      <w:r w:rsidR="00DD3154" w:rsidRPr="00C3562B">
        <w:t xml:space="preserve">and risk </w:t>
      </w:r>
      <w:r w:rsidR="00DD3154">
        <w:t>in line with MARAM may warrant</w:t>
      </w:r>
      <w:r w:rsidR="002F6C6B">
        <w:t xml:space="preserve"> immediate</w:t>
      </w:r>
      <w:r w:rsidR="00DD3154">
        <w:t xml:space="preserve"> </w:t>
      </w:r>
      <w:r w:rsidR="00941C7D">
        <w:t>referral</w:t>
      </w:r>
      <w:r w:rsidR="000B21BE">
        <w:t xml:space="preserve"> and</w:t>
      </w:r>
      <w:r w:rsidR="002F6C6B">
        <w:t xml:space="preserve"> application </w:t>
      </w:r>
      <w:r w:rsidR="000B21BE">
        <w:t>for</w:t>
      </w:r>
      <w:r w:rsidR="002F6C6B">
        <w:t xml:space="preserve"> these</w:t>
      </w:r>
      <w:r w:rsidR="00941C7D">
        <w:t xml:space="preserve"> other </w:t>
      </w:r>
      <w:r w:rsidR="002F6C6B">
        <w:t xml:space="preserve">financial </w:t>
      </w:r>
      <w:r w:rsidR="00941C7D">
        <w:t>supports</w:t>
      </w:r>
      <w:r w:rsidR="000B21BE">
        <w:t>.</w:t>
      </w:r>
    </w:p>
    <w:p w14:paraId="767AEF84" w14:textId="150510DE" w:rsidR="008509A2" w:rsidRDefault="00FB6EB0" w:rsidP="00FB6EB0">
      <w:pPr>
        <w:pStyle w:val="FSVbody"/>
        <w:rPr>
          <w:rStyle w:val="Hyperlink"/>
        </w:rPr>
      </w:pPr>
      <w:r>
        <w:t>F</w:t>
      </w:r>
      <w:r w:rsidR="00E16432">
        <w:t>SP</w:t>
      </w:r>
      <w:r>
        <w:t xml:space="preserve">s deliver a personalised and holistic response to victims/survivors experiencing family violence who have a case management or support plan in place by assisting them to access support, move out of crisis, stabilise and improve their safety, well-being and independence into recovery. For further information </w:t>
      </w:r>
      <w:r w:rsidR="000D05E1" w:rsidRPr="009C6148">
        <w:t xml:space="preserve">including eligibility and </w:t>
      </w:r>
      <w:r w:rsidR="000D05E1" w:rsidRPr="009C6148">
        <w:lastRenderedPageBreak/>
        <w:t>suitability requirements,</w:t>
      </w:r>
      <w:r w:rsidR="000D05E1" w:rsidRPr="00C3562B">
        <w:rPr>
          <w:color w:val="FF0000"/>
        </w:rPr>
        <w:t xml:space="preserve"> </w:t>
      </w:r>
      <w:r>
        <w:t xml:space="preserve">please see the </w:t>
      </w:r>
      <w:r w:rsidR="00D063D0">
        <w:t xml:space="preserve">FSP </w:t>
      </w:r>
      <w:r>
        <w:t>program requirements</w:t>
      </w:r>
      <w:r w:rsidR="003D46F4">
        <w:t xml:space="preserve"> at</w:t>
      </w:r>
      <w:r w:rsidR="00996953">
        <w:t xml:space="preserve"> </w:t>
      </w:r>
      <w:hyperlink r:id="rId18" w:history="1">
        <w:r w:rsidR="004B5156">
          <w:rPr>
            <w:rStyle w:val="Hyperlink"/>
          </w:rPr>
          <w:t>https://providers.dhhs.vic.gov.au/program-requirements-delivery-family-violence-flexible-support-packages</w:t>
        </w:r>
      </w:hyperlink>
      <w:r w:rsidR="005D1323">
        <w:rPr>
          <w:rStyle w:val="Hyperlink"/>
        </w:rPr>
        <w:t>.</w:t>
      </w:r>
    </w:p>
    <w:p w14:paraId="7E64D336" w14:textId="10C37E0A" w:rsidR="002679A7" w:rsidRPr="00C3562B" w:rsidRDefault="002679A7" w:rsidP="00FB6EB0">
      <w:pPr>
        <w:pStyle w:val="FSVbody"/>
        <w:rPr>
          <w:rStyle w:val="Hyperlink"/>
          <w:color w:val="auto"/>
          <w:u w:val="none"/>
        </w:rPr>
      </w:pPr>
      <w:r w:rsidRPr="00351BF3">
        <w:t xml:space="preserve">Family Violence Crisis Brokerage (FVCB) can be used to address costs associated with crisis responses such as accommodation, transport and material </w:t>
      </w:r>
      <w:r>
        <w:t xml:space="preserve">aid as well as smaller incidental costs associated with specialist family violence support. For further information including eligibility and suitability requirements, please see the FVCB program requirements at </w:t>
      </w:r>
      <w:hyperlink r:id="rId19" w:history="1">
        <w:r w:rsidR="00412002">
          <w:rPr>
            <w:rStyle w:val="Hyperlink"/>
          </w:rPr>
          <w:t>Funds to support victims of family violence | Victorian Government (www.vic.gov.au)</w:t>
        </w:r>
      </w:hyperlink>
    </w:p>
    <w:p w14:paraId="3CE79951" w14:textId="77777777" w:rsidR="00FB6EB0" w:rsidRPr="00310DEB" w:rsidRDefault="00FB6EB0" w:rsidP="00FB6EB0">
      <w:pPr>
        <w:pStyle w:val="Heading1"/>
        <w:rPr>
          <w:sz w:val="32"/>
          <w:szCs w:val="32"/>
        </w:rPr>
      </w:pPr>
      <w:bookmarkStart w:id="6" w:name="_Toc37766341"/>
      <w:r w:rsidRPr="00310DEB">
        <w:rPr>
          <w:sz w:val="32"/>
          <w:szCs w:val="32"/>
        </w:rPr>
        <w:t>Principles</w:t>
      </w:r>
      <w:bookmarkEnd w:id="6"/>
      <w:r w:rsidRPr="00310DEB">
        <w:rPr>
          <w:sz w:val="32"/>
          <w:szCs w:val="32"/>
        </w:rPr>
        <w:t xml:space="preserve"> </w:t>
      </w:r>
    </w:p>
    <w:p w14:paraId="1BF18B4D" w14:textId="2585A2EA" w:rsidR="00FB6EB0" w:rsidRDefault="00E16432" w:rsidP="00FB6EB0">
      <w:pPr>
        <w:pStyle w:val="FSVbody"/>
      </w:pPr>
      <w:bookmarkStart w:id="7" w:name="_Hlk36122022"/>
      <w:r>
        <w:t>T</w:t>
      </w:r>
      <w:r w:rsidR="00FB6EB0">
        <w:t>he following principles</w:t>
      </w:r>
      <w:r>
        <w:t xml:space="preserve"> should guide the use of </w:t>
      </w:r>
      <w:r w:rsidR="00412002">
        <w:t>sexual assault support brokerage</w:t>
      </w:r>
      <w:r w:rsidR="00FB6EB0">
        <w:t xml:space="preserve">:  </w:t>
      </w:r>
    </w:p>
    <w:p w14:paraId="1C79B868" w14:textId="1CCF1644" w:rsidR="00FB6EB0" w:rsidRDefault="00FB6EB0" w:rsidP="00FB6EB0">
      <w:pPr>
        <w:pStyle w:val="FSVbullet1"/>
      </w:pPr>
      <w:r>
        <w:t xml:space="preserve">the safety and wellbeing of victim-survivors is paramount </w:t>
      </w:r>
    </w:p>
    <w:p w14:paraId="04A42070" w14:textId="1F76748D" w:rsidR="00FB6EB0" w:rsidRDefault="00944E2E" w:rsidP="00FB6EB0">
      <w:pPr>
        <w:pStyle w:val="FSVbullet1"/>
      </w:pPr>
      <w:r>
        <w:t xml:space="preserve">support provided </w:t>
      </w:r>
      <w:r w:rsidR="00FB6EB0">
        <w:t>is strengths-based, where possible</w:t>
      </w:r>
    </w:p>
    <w:p w14:paraId="277D1413" w14:textId="22725FCF" w:rsidR="00FB6EB0" w:rsidRDefault="00B41E6F" w:rsidP="00FB6EB0">
      <w:pPr>
        <w:pStyle w:val="FSVbullet1"/>
      </w:pPr>
      <w:r>
        <w:t xml:space="preserve">expenditure is </w:t>
      </w:r>
      <w:r w:rsidR="00FB6EB0">
        <w:t xml:space="preserve">directed by the </w:t>
      </w:r>
      <w:r w:rsidR="005D1323">
        <w:t xml:space="preserve">individual </w:t>
      </w:r>
      <w:r w:rsidR="00FB6EB0">
        <w:t xml:space="preserve">receiving the </w:t>
      </w:r>
      <w:r w:rsidR="007807CA">
        <w:t>brokerage</w:t>
      </w:r>
      <w:r w:rsidR="007C6588">
        <w:t xml:space="preserve">, within the </w:t>
      </w:r>
      <w:r w:rsidR="00CE7E79">
        <w:t>parameters</w:t>
      </w:r>
      <w:r w:rsidR="007C6588">
        <w:t xml:space="preserve"> </w:t>
      </w:r>
      <w:r w:rsidR="00CE7E79">
        <w:t>established</w:t>
      </w:r>
      <w:r w:rsidR="007C6588">
        <w:t xml:space="preserve"> in t</w:t>
      </w:r>
      <w:r w:rsidR="00FB6EB0">
        <w:t xml:space="preserve">hese guidelines </w:t>
      </w:r>
    </w:p>
    <w:p w14:paraId="0477D6E7" w14:textId="116677E9" w:rsidR="00FB6EB0" w:rsidRDefault="00431947" w:rsidP="00FB6EB0">
      <w:pPr>
        <w:pStyle w:val="FSVbullet1"/>
      </w:pPr>
      <w:r>
        <w:t xml:space="preserve">the </w:t>
      </w:r>
      <w:r w:rsidR="00FB6EB0">
        <w:t>social and gendered context of family violence</w:t>
      </w:r>
      <w:r w:rsidR="007807CA">
        <w:t xml:space="preserve"> and sexual assault</w:t>
      </w:r>
      <w:r w:rsidR="00FB6EB0">
        <w:t xml:space="preserve"> and the impact of violence on victim-survivors (including children) development </w:t>
      </w:r>
      <w:r>
        <w:t xml:space="preserve">is understood </w:t>
      </w:r>
    </w:p>
    <w:p w14:paraId="047BFFAA" w14:textId="04DBDFD5" w:rsidR="00FB6EB0" w:rsidRDefault="007955F9" w:rsidP="00FB6EB0">
      <w:pPr>
        <w:pStyle w:val="FSVbullet1"/>
      </w:pPr>
      <w:r>
        <w:t>consideration</w:t>
      </w:r>
      <w:r w:rsidR="00FB6EB0">
        <w:t xml:space="preserve"> </w:t>
      </w:r>
      <w:r w:rsidR="00431947">
        <w:t>is given to</w:t>
      </w:r>
      <w:r w:rsidR="00FB6EB0">
        <w:t xml:space="preserve"> culturally appropriate service responses</w:t>
      </w:r>
      <w:r w:rsidR="003D168F">
        <w:t>, and brokerage expenditure,</w:t>
      </w:r>
      <w:r w:rsidR="00FB6EB0">
        <w:t xml:space="preserve"> for </w:t>
      </w:r>
      <w:r w:rsidR="00CB4B6D">
        <w:t xml:space="preserve">individuals </w:t>
      </w:r>
      <w:r w:rsidR="00FB6EB0">
        <w:t>from a range of backgrounds</w:t>
      </w:r>
    </w:p>
    <w:p w14:paraId="72325722" w14:textId="5D23076A" w:rsidR="00FB6EB0" w:rsidRDefault="0003300A" w:rsidP="003F6E61">
      <w:pPr>
        <w:pStyle w:val="FSVbullet1"/>
      </w:pPr>
      <w:r w:rsidRPr="006B5A2B">
        <w:t>the significant and disproportionate impact of family violence</w:t>
      </w:r>
      <w:r w:rsidR="003D168F">
        <w:t xml:space="preserve"> and sexual assault</w:t>
      </w:r>
      <w:r w:rsidRPr="006B5A2B">
        <w:t xml:space="preserve"> on people from marginalised communities and the effect of this on their level of risk and need</w:t>
      </w:r>
      <w:r w:rsidR="00E1522F">
        <w:t xml:space="preserve"> is recognised</w:t>
      </w:r>
      <w:r w:rsidR="00E04AC4">
        <w:t>.</w:t>
      </w:r>
      <w:r w:rsidR="00E1522F">
        <w:t xml:space="preserve"> </w:t>
      </w:r>
      <w:r w:rsidR="00FB6EB0">
        <w:t xml:space="preserve"> </w:t>
      </w:r>
    </w:p>
    <w:p w14:paraId="1045A5FF" w14:textId="77777777" w:rsidR="00FB6EB0" w:rsidRPr="00310DEB" w:rsidRDefault="00FB6EB0" w:rsidP="001D29ED">
      <w:pPr>
        <w:pStyle w:val="Heading1"/>
        <w:rPr>
          <w:sz w:val="32"/>
          <w:szCs w:val="32"/>
        </w:rPr>
      </w:pPr>
      <w:bookmarkStart w:id="8" w:name="_Toc37766342"/>
      <w:bookmarkEnd w:id="7"/>
      <w:r w:rsidRPr="00310DEB">
        <w:rPr>
          <w:sz w:val="32"/>
          <w:szCs w:val="32"/>
        </w:rPr>
        <w:t>Eligibility</w:t>
      </w:r>
      <w:bookmarkEnd w:id="8"/>
      <w:r w:rsidRPr="00310DEB">
        <w:rPr>
          <w:sz w:val="32"/>
          <w:szCs w:val="32"/>
        </w:rPr>
        <w:t xml:space="preserve"> </w:t>
      </w:r>
    </w:p>
    <w:p w14:paraId="5AFDD7D0" w14:textId="1E3B6F41" w:rsidR="00FB6EB0" w:rsidRDefault="00A935DE" w:rsidP="00FB6EB0">
      <w:pPr>
        <w:pStyle w:val="FSVbody"/>
      </w:pPr>
      <w:bookmarkStart w:id="9" w:name="_Hlk36022992"/>
      <w:r>
        <w:t>Eligibility</w:t>
      </w:r>
      <w:r w:rsidR="00FB6EB0">
        <w:t xml:space="preserve"> </w:t>
      </w:r>
      <w:r>
        <w:t xml:space="preserve">criteria </w:t>
      </w:r>
      <w:r w:rsidR="00FB6EB0">
        <w:t>for</w:t>
      </w:r>
      <w:r w:rsidR="004164F6">
        <w:t xml:space="preserve"> sexual assault support</w:t>
      </w:r>
      <w:r w:rsidR="00FB6EB0">
        <w:t xml:space="preserve"> </w:t>
      </w:r>
      <w:r w:rsidR="004164F6">
        <w:t>brokerage is as</w:t>
      </w:r>
      <w:r w:rsidR="00CE7E79">
        <w:t xml:space="preserve"> follows</w:t>
      </w:r>
      <w:r w:rsidR="00FB6EB0">
        <w:t>:</w:t>
      </w:r>
    </w:p>
    <w:p w14:paraId="6A31A13A" w14:textId="12C7B1AB" w:rsidR="001973C6" w:rsidRDefault="007273CA" w:rsidP="00FB6EB0">
      <w:pPr>
        <w:pStyle w:val="FSVbullet1"/>
      </w:pPr>
      <w:r w:rsidRPr="00562DA4">
        <w:t xml:space="preserve">adults, young people and children </w:t>
      </w:r>
      <w:r w:rsidR="009F4329">
        <w:t>who have experienced and/or</w:t>
      </w:r>
      <w:r w:rsidR="00D763CC">
        <w:t xml:space="preserve"> been</w:t>
      </w:r>
      <w:r w:rsidR="009F4329">
        <w:t xml:space="preserve"> affected by </w:t>
      </w:r>
      <w:r w:rsidR="004164F6">
        <w:t>sexual assault</w:t>
      </w:r>
      <w:r w:rsidR="004F3190">
        <w:t>;</w:t>
      </w:r>
      <w:r w:rsidR="00983D3B">
        <w:t xml:space="preserve"> </w:t>
      </w:r>
      <w:r w:rsidR="001973C6">
        <w:t>or</w:t>
      </w:r>
    </w:p>
    <w:p w14:paraId="5D67366C" w14:textId="657F6C3E" w:rsidR="0039587F" w:rsidRDefault="001973C6" w:rsidP="001306C9">
      <w:pPr>
        <w:pStyle w:val="FSVbullet1"/>
      </w:pPr>
      <w:r>
        <w:t xml:space="preserve">adults, young people and children who are the non-offending family member or other support person, where access to brokerage would </w:t>
      </w:r>
      <w:r w:rsidR="00BE4258">
        <w:t xml:space="preserve">otherwise </w:t>
      </w:r>
      <w:r>
        <w:t>support the victim-survivor; and</w:t>
      </w:r>
    </w:p>
    <w:p w14:paraId="530FEB9C" w14:textId="1467F466" w:rsidR="001B07E3" w:rsidRDefault="001973C6" w:rsidP="00DA44FC">
      <w:pPr>
        <w:pStyle w:val="FSVbullet1"/>
      </w:pPr>
      <w:r>
        <w:t xml:space="preserve">the victim survivor is </w:t>
      </w:r>
      <w:r w:rsidR="00983D3B">
        <w:t xml:space="preserve">receiving </w:t>
      </w:r>
      <w:r w:rsidR="00983D3B" w:rsidRPr="005F72C9">
        <w:t xml:space="preserve">support from a </w:t>
      </w:r>
      <w:r w:rsidR="00983D3B">
        <w:t xml:space="preserve">specialist </w:t>
      </w:r>
      <w:r w:rsidR="004164F6">
        <w:t>sexual assault support service</w:t>
      </w:r>
      <w:r>
        <w:t>.</w:t>
      </w:r>
    </w:p>
    <w:p w14:paraId="1337D824" w14:textId="29660AD4" w:rsidR="00FB6EB0" w:rsidRPr="00310DEB" w:rsidRDefault="00FB6EB0" w:rsidP="00FB6EB0">
      <w:pPr>
        <w:pStyle w:val="Heading1"/>
        <w:rPr>
          <w:sz w:val="32"/>
          <w:szCs w:val="32"/>
        </w:rPr>
      </w:pPr>
      <w:bookmarkStart w:id="10" w:name="_Toc37766343"/>
      <w:bookmarkEnd w:id="9"/>
      <w:r w:rsidRPr="00310DEB">
        <w:rPr>
          <w:sz w:val="32"/>
          <w:szCs w:val="32"/>
        </w:rPr>
        <w:t>What brokerage can buy</w:t>
      </w:r>
      <w:bookmarkEnd w:id="10"/>
      <w:r w:rsidRPr="00310DEB">
        <w:rPr>
          <w:sz w:val="32"/>
          <w:szCs w:val="32"/>
        </w:rPr>
        <w:t xml:space="preserve"> </w:t>
      </w:r>
    </w:p>
    <w:p w14:paraId="0F49CAD2" w14:textId="6247B8EC" w:rsidR="00272B35" w:rsidRDefault="00964E28" w:rsidP="00C3562B">
      <w:pPr>
        <w:pStyle w:val="FSVbody"/>
        <w:spacing w:line="276" w:lineRule="auto"/>
      </w:pPr>
      <w:r>
        <w:t>Brokerage</w:t>
      </w:r>
      <w:r w:rsidR="00D063D0">
        <w:t xml:space="preserve"> </w:t>
      </w:r>
      <w:r w:rsidR="002668B1" w:rsidRPr="002668B1">
        <w:t>may be used to purchase goods and services including</w:t>
      </w:r>
      <w:r w:rsidR="004164F6">
        <w:t xml:space="preserve">, </w:t>
      </w:r>
      <w:r w:rsidR="002668B1" w:rsidRPr="002668B1">
        <w:t>but not limited to:</w:t>
      </w:r>
      <w:bookmarkStart w:id="11" w:name="_Hlk36216383"/>
    </w:p>
    <w:p w14:paraId="58AF8A8F" w14:textId="6858F9A0" w:rsidR="00FB6EB0" w:rsidRPr="001C119F" w:rsidRDefault="009046E6" w:rsidP="00FB6EB0">
      <w:pPr>
        <w:pStyle w:val="FSVbullet1"/>
      </w:pPr>
      <w:r w:rsidRPr="001C119F">
        <w:rPr>
          <w:b/>
          <w:bCs/>
        </w:rPr>
        <w:t>transportation</w:t>
      </w:r>
      <w:r w:rsidRPr="001C119F">
        <w:t xml:space="preserve"> </w:t>
      </w:r>
      <w:r w:rsidR="003019B8" w:rsidRPr="001C119F">
        <w:t>–</w:t>
      </w:r>
      <w:r w:rsidRPr="001C119F">
        <w:t xml:space="preserve"> </w:t>
      </w:r>
      <w:r w:rsidR="003019B8" w:rsidRPr="001C119F">
        <w:t xml:space="preserve">such as </w:t>
      </w:r>
      <w:r w:rsidR="00FB6EB0" w:rsidRPr="001C119F">
        <w:t>public transport cards (‘mykis’)</w:t>
      </w:r>
      <w:r w:rsidR="00EE6D2E" w:rsidRPr="001C119F">
        <w:t>, fuel vouchers</w:t>
      </w:r>
      <w:r w:rsidR="00FB6EB0" w:rsidRPr="001C119F">
        <w:t xml:space="preserve"> or taxi vouchers</w:t>
      </w:r>
      <w:r w:rsidR="008405DC" w:rsidRPr="001C119F">
        <w:t xml:space="preserve"> for attendance at appointments</w:t>
      </w:r>
      <w:r w:rsidR="00FB6EB0" w:rsidRPr="001C119F">
        <w:t xml:space="preserve"> </w:t>
      </w:r>
    </w:p>
    <w:p w14:paraId="386D5E05" w14:textId="0976DA17" w:rsidR="00E55DD8" w:rsidRPr="001C119F" w:rsidRDefault="00E55DD8" w:rsidP="00FB6EB0">
      <w:pPr>
        <w:pStyle w:val="FSVbullet1"/>
      </w:pPr>
      <w:r w:rsidRPr="001C119F">
        <w:rPr>
          <w:b/>
          <w:bCs/>
        </w:rPr>
        <w:t>freedom from abuse and harm</w:t>
      </w:r>
      <w:r w:rsidRPr="001C119F">
        <w:t xml:space="preserve"> </w:t>
      </w:r>
      <w:r w:rsidR="00517677" w:rsidRPr="001C119F">
        <w:t xml:space="preserve">- </w:t>
      </w:r>
      <w:r w:rsidR="003938DA" w:rsidRPr="001C119F">
        <w:t>such as such as crisis accommodation</w:t>
      </w:r>
      <w:r w:rsidR="00E20EA7" w:rsidRPr="001C119F">
        <w:t xml:space="preserve">, </w:t>
      </w:r>
      <w:r w:rsidR="003938DA" w:rsidRPr="001C119F">
        <w:t>relocation costs</w:t>
      </w:r>
      <w:r w:rsidR="00E20EA7" w:rsidRPr="001C119F">
        <w:t>, mobile phone</w:t>
      </w:r>
      <w:r w:rsidR="009517D1">
        <w:t xml:space="preserve"> </w:t>
      </w:r>
    </w:p>
    <w:p w14:paraId="695D43FA" w14:textId="67B0D1ED" w:rsidR="00B87966" w:rsidRPr="001C119F" w:rsidRDefault="001847E3" w:rsidP="00B87966">
      <w:pPr>
        <w:pStyle w:val="FSVbullet1"/>
      </w:pPr>
      <w:r w:rsidRPr="009517D1">
        <w:rPr>
          <w:rStyle w:val="normaltextrun"/>
          <w:rFonts w:eastAsia="MS Mincho" w:cs="Arial"/>
          <w:b/>
          <w:bCs/>
        </w:rPr>
        <w:t>good physical and mental health</w:t>
      </w:r>
      <w:r w:rsidRPr="001C119F">
        <w:rPr>
          <w:rStyle w:val="normaltextrun"/>
          <w:rFonts w:eastAsia="MS Mincho" w:cs="Arial"/>
        </w:rPr>
        <w:t> </w:t>
      </w:r>
      <w:r w:rsidRPr="001C119F">
        <w:t xml:space="preserve"> </w:t>
      </w:r>
      <w:r w:rsidR="003019B8" w:rsidRPr="001C119F">
        <w:t xml:space="preserve">– </w:t>
      </w:r>
      <w:r w:rsidR="00B87966" w:rsidRPr="001C119F">
        <w:t>including medical or pharmaceutical costs not covered by Medicare or Pharmaceutical Benefits Scheme, physical aides, counselling or</w:t>
      </w:r>
      <w:r w:rsidR="00C367EA" w:rsidRPr="001C119F">
        <w:t xml:space="preserve"> other</w:t>
      </w:r>
      <w:r w:rsidR="00B87966" w:rsidRPr="001C119F">
        <w:t xml:space="preserve"> specialist services. </w:t>
      </w:r>
    </w:p>
    <w:p w14:paraId="3A05C7A8" w14:textId="33CCC4AB" w:rsidR="00B87966" w:rsidRPr="001C119F" w:rsidRDefault="00574DC2" w:rsidP="00574DC2">
      <w:pPr>
        <w:pStyle w:val="FSVbullet1"/>
      </w:pPr>
      <w:r w:rsidRPr="009517D1">
        <w:rPr>
          <w:b/>
          <w:bCs/>
        </w:rPr>
        <w:t>basic material needs</w:t>
      </w:r>
      <w:r w:rsidRPr="001C119F">
        <w:t xml:space="preserve"> – such as clothing, food, basic toiletries, infant supplies such as nappies or formula </w:t>
      </w:r>
    </w:p>
    <w:p w14:paraId="51A1A737" w14:textId="09082510" w:rsidR="00FE28BD" w:rsidRPr="001C119F" w:rsidRDefault="00FE28BD" w:rsidP="00574DC2">
      <w:pPr>
        <w:pStyle w:val="FSVbullet1"/>
      </w:pPr>
      <w:r w:rsidRPr="009517D1">
        <w:rPr>
          <w:b/>
          <w:bCs/>
        </w:rPr>
        <w:t>wellbeing and independence</w:t>
      </w:r>
      <w:r w:rsidRPr="001C119F">
        <w:t xml:space="preserve"> </w:t>
      </w:r>
      <w:r w:rsidR="00EB7670" w:rsidRPr="001C119F">
        <w:t>–</w:t>
      </w:r>
      <w:r w:rsidRPr="001C119F">
        <w:t xml:space="preserve"> </w:t>
      </w:r>
      <w:r w:rsidR="00EB7670" w:rsidRPr="001C119F">
        <w:t xml:space="preserve">legal fees, </w:t>
      </w:r>
      <w:r w:rsidR="004F53AE" w:rsidRPr="001C119F">
        <w:rPr>
          <w:rStyle w:val="normaltextrun"/>
          <w:rFonts w:eastAsia="MS Mincho" w:cs="Arial"/>
        </w:rPr>
        <w:t>financial counselling, wellbeing courses</w:t>
      </w:r>
      <w:r w:rsidR="00EB7670" w:rsidRPr="001C119F">
        <w:rPr>
          <w:rStyle w:val="eop"/>
          <w:rFonts w:cs="Arial"/>
        </w:rPr>
        <w:t xml:space="preserve">, complementary therapies </w:t>
      </w:r>
    </w:p>
    <w:p w14:paraId="1296CEE5" w14:textId="77777777" w:rsidR="009D7C14" w:rsidRPr="001C119F" w:rsidRDefault="00FB6EB0" w:rsidP="009D7C14">
      <w:pPr>
        <w:pStyle w:val="FSVbullet1"/>
      </w:pPr>
      <w:r w:rsidRPr="009517D1">
        <w:rPr>
          <w:b/>
          <w:bCs/>
        </w:rPr>
        <w:t xml:space="preserve">child development and safety </w:t>
      </w:r>
      <w:r w:rsidR="008C5726" w:rsidRPr="009517D1">
        <w:rPr>
          <w:b/>
          <w:bCs/>
        </w:rPr>
        <w:t>items</w:t>
      </w:r>
      <w:r w:rsidR="00094804" w:rsidRPr="001C119F">
        <w:t xml:space="preserve"> –</w:t>
      </w:r>
      <w:r w:rsidRPr="001C119F">
        <w:t xml:space="preserve"> </w:t>
      </w:r>
      <w:r w:rsidR="00094804" w:rsidRPr="001C119F">
        <w:t xml:space="preserve">such as </w:t>
      </w:r>
      <w:r w:rsidRPr="001C119F">
        <w:t>education</w:t>
      </w:r>
      <w:r w:rsidR="008C5726" w:rsidRPr="001C119F">
        <w:t>al resources</w:t>
      </w:r>
      <w:r w:rsidRPr="001C119F">
        <w:t>, school uniforms or books, therapeutic supports</w:t>
      </w:r>
      <w:r w:rsidR="005A553B" w:rsidRPr="001C119F">
        <w:t xml:space="preserve"> or toys</w:t>
      </w:r>
    </w:p>
    <w:p w14:paraId="4821C09A" w14:textId="13847053" w:rsidR="009D7C14" w:rsidRPr="001C119F" w:rsidRDefault="00FB6EB0" w:rsidP="009D7C14">
      <w:pPr>
        <w:pStyle w:val="FSVbullet1"/>
        <w:rPr>
          <w:rStyle w:val="eop"/>
        </w:rPr>
      </w:pPr>
      <w:r w:rsidRPr="009517D1">
        <w:rPr>
          <w:b/>
          <w:bCs/>
        </w:rPr>
        <w:t>identification and connection with culture and identity</w:t>
      </w:r>
      <w:r w:rsidRPr="001C119F">
        <w:t xml:space="preserve"> –</w:t>
      </w:r>
      <w:r w:rsidR="00094804" w:rsidRPr="001C119F">
        <w:t xml:space="preserve"> </w:t>
      </w:r>
      <w:r w:rsidR="009D7C14" w:rsidRPr="001C119F">
        <w:rPr>
          <w:rStyle w:val="normaltextrun"/>
          <w:rFonts w:eastAsia="MS Mincho" w:cs="Arial"/>
        </w:rPr>
        <w:t xml:space="preserve">including access to </w:t>
      </w:r>
      <w:r w:rsidR="00B31F0F" w:rsidRPr="001C119F">
        <w:rPr>
          <w:rStyle w:val="normaltextrun"/>
          <w:rFonts w:eastAsia="MS Mincho" w:cs="Arial"/>
        </w:rPr>
        <w:t xml:space="preserve">travel, </w:t>
      </w:r>
      <w:r w:rsidR="009D7C14" w:rsidRPr="001C119F">
        <w:rPr>
          <w:rStyle w:val="normaltextrun"/>
          <w:rFonts w:eastAsia="MS Mincho" w:cs="Arial"/>
        </w:rPr>
        <w:t>culturally specific service support</w:t>
      </w:r>
      <w:r w:rsidR="00B31F0F" w:rsidRPr="001C119F">
        <w:rPr>
          <w:rStyle w:val="normaltextrun"/>
          <w:rFonts w:eastAsia="MS Mincho" w:cs="Arial"/>
        </w:rPr>
        <w:t>s</w:t>
      </w:r>
      <w:r w:rsidR="009D7C14" w:rsidRPr="001C119F">
        <w:rPr>
          <w:rStyle w:val="normaltextrun"/>
          <w:rFonts w:eastAsia="MS Mincho" w:cs="Arial"/>
        </w:rPr>
        <w:t xml:space="preserve">, or </w:t>
      </w:r>
      <w:r w:rsidR="00B31F0F" w:rsidRPr="001C119F">
        <w:rPr>
          <w:rStyle w:val="normaltextrun"/>
          <w:rFonts w:eastAsia="MS Mincho" w:cs="Arial"/>
        </w:rPr>
        <w:t xml:space="preserve">other </w:t>
      </w:r>
      <w:r w:rsidR="009D7C14" w:rsidRPr="001C119F">
        <w:rPr>
          <w:rStyle w:val="normaltextrun"/>
          <w:rFonts w:eastAsia="MS Mincho" w:cs="Arial"/>
        </w:rPr>
        <w:t>cultural activities</w:t>
      </w:r>
      <w:r w:rsidR="009D7C14" w:rsidRPr="001C119F">
        <w:rPr>
          <w:rStyle w:val="eop"/>
          <w:rFonts w:cs="Arial"/>
        </w:rPr>
        <w:t> </w:t>
      </w:r>
    </w:p>
    <w:p w14:paraId="64C435B0" w14:textId="191AE7A8" w:rsidR="005D32C0" w:rsidRPr="001C119F" w:rsidRDefault="00FE28BD" w:rsidP="001C119F">
      <w:pPr>
        <w:pStyle w:val="FSVbullet1"/>
        <w:rPr>
          <w:sz w:val="22"/>
          <w:szCs w:val="22"/>
        </w:rPr>
      </w:pPr>
      <w:r w:rsidRPr="009517D1">
        <w:rPr>
          <w:rStyle w:val="normaltextrun"/>
          <w:rFonts w:eastAsia="MS Mincho" w:cs="Arial"/>
          <w:b/>
          <w:bCs/>
        </w:rPr>
        <w:t>opportunities for participation in learning and education</w:t>
      </w:r>
      <w:r w:rsidRPr="001C119F">
        <w:rPr>
          <w:rStyle w:val="normaltextrun"/>
          <w:rFonts w:eastAsia="MS Mincho" w:cs="Arial"/>
        </w:rPr>
        <w:t xml:space="preserve"> – schooling, educational costs, workforce readiness (for example adult education/TAFE course) </w:t>
      </w:r>
      <w:r w:rsidRPr="001C119F">
        <w:rPr>
          <w:rStyle w:val="eop"/>
          <w:rFonts w:cs="Arial"/>
        </w:rPr>
        <w:t> </w:t>
      </w:r>
      <w:bookmarkEnd w:id="11"/>
    </w:p>
    <w:p w14:paraId="3E2E0F92" w14:textId="36B858A9" w:rsidR="00FB6EB0" w:rsidRPr="00286968" w:rsidRDefault="00FB6EB0" w:rsidP="00FB6EB0">
      <w:pPr>
        <w:pStyle w:val="Heading1"/>
        <w:rPr>
          <w:sz w:val="32"/>
          <w:szCs w:val="32"/>
        </w:rPr>
      </w:pPr>
      <w:bookmarkStart w:id="12" w:name="_Toc37766344"/>
      <w:r w:rsidRPr="00286968">
        <w:rPr>
          <w:sz w:val="32"/>
          <w:szCs w:val="32"/>
        </w:rPr>
        <w:lastRenderedPageBreak/>
        <w:t>Exclusions</w:t>
      </w:r>
      <w:bookmarkEnd w:id="12"/>
    </w:p>
    <w:p w14:paraId="08181B00" w14:textId="6A66E9F7" w:rsidR="00FB6EB0" w:rsidRDefault="001973C6" w:rsidP="00FB6EB0">
      <w:pPr>
        <w:pStyle w:val="FSVbody"/>
      </w:pPr>
      <w:r>
        <w:t>SASB</w:t>
      </w:r>
      <w:r w:rsidR="00D063D0">
        <w:t xml:space="preserve"> </w:t>
      </w:r>
      <w:r w:rsidR="00FB6EB0">
        <w:t xml:space="preserve">must not be used for the following purposes: </w:t>
      </w:r>
    </w:p>
    <w:p w14:paraId="3BD156D1" w14:textId="17E63E22" w:rsidR="002668B1" w:rsidRDefault="002668B1" w:rsidP="00FB6EB0">
      <w:pPr>
        <w:pStyle w:val="FSVbullet1"/>
      </w:pPr>
      <w:r>
        <w:t xml:space="preserve">illegal activity </w:t>
      </w:r>
    </w:p>
    <w:p w14:paraId="1FD090A4" w14:textId="59415E73" w:rsidR="00FB6EB0" w:rsidRDefault="00FB6EB0" w:rsidP="00FB6EB0">
      <w:pPr>
        <w:pStyle w:val="FSVbullet1"/>
      </w:pPr>
      <w:r>
        <w:t>gambling or alcohol</w:t>
      </w:r>
    </w:p>
    <w:p w14:paraId="1F499B8D" w14:textId="0335330C" w:rsidR="00FB6EB0" w:rsidRDefault="00FB6EB0" w:rsidP="00FB6EB0">
      <w:pPr>
        <w:pStyle w:val="FSVbullet1"/>
      </w:pPr>
      <w:r>
        <w:t>other free or low-cost services readily available within the community</w:t>
      </w:r>
    </w:p>
    <w:p w14:paraId="65E13DFF" w14:textId="47FEC6DF" w:rsidR="00FB6EB0" w:rsidRDefault="00FB6EB0" w:rsidP="00FB6EB0">
      <w:pPr>
        <w:pStyle w:val="FSVbullet1"/>
      </w:pPr>
      <w:r>
        <w:t>to replace or duplicate supports available through other funding sources, including other Local, State and Commonwealth Government programs</w:t>
      </w:r>
      <w:r w:rsidR="002D3A12">
        <w:t xml:space="preserve"> where these can be accessed in a timely manner</w:t>
      </w:r>
    </w:p>
    <w:p w14:paraId="4083AABC" w14:textId="72344AB0" w:rsidR="00E04AC4" w:rsidRDefault="00FB6EB0" w:rsidP="00A405F8">
      <w:pPr>
        <w:pStyle w:val="FSVbullet1"/>
      </w:pPr>
      <w:r>
        <w:t>cash payments</w:t>
      </w:r>
      <w:r w:rsidR="0003300A">
        <w:t>.</w:t>
      </w:r>
    </w:p>
    <w:p w14:paraId="0DA1BD45" w14:textId="77777777" w:rsidR="00FB6EB0" w:rsidRDefault="00FB6EB0" w:rsidP="00FB6EB0">
      <w:pPr>
        <w:pStyle w:val="Heading1"/>
      </w:pPr>
      <w:bookmarkStart w:id="13" w:name="_Toc37766345"/>
      <w:r>
        <w:t>Accountability and monitoring</w:t>
      </w:r>
      <w:bookmarkEnd w:id="13"/>
    </w:p>
    <w:p w14:paraId="35DA353E" w14:textId="6719F106" w:rsidR="005C1CB3" w:rsidRDefault="005F06DF" w:rsidP="00FB6EB0">
      <w:pPr>
        <w:pStyle w:val="FSVbody"/>
      </w:pPr>
      <w:r>
        <w:t>SAS</w:t>
      </w:r>
      <w:r w:rsidR="001306C9">
        <w:t>B</w:t>
      </w:r>
      <w:r>
        <w:t xml:space="preserve"> </w:t>
      </w:r>
      <w:r w:rsidR="00FB7F0F">
        <w:t>providers are</w:t>
      </w:r>
      <w:r w:rsidR="005C1CB3">
        <w:t xml:space="preserve"> required to acquit against </w:t>
      </w:r>
      <w:r>
        <w:t xml:space="preserve">brokerage expenditure </w:t>
      </w:r>
      <w:r w:rsidR="005C1CB3">
        <w:t xml:space="preserve">by reporting on the number of </w:t>
      </w:r>
      <w:r w:rsidR="00210A10">
        <w:t xml:space="preserve">new </w:t>
      </w:r>
      <w:r w:rsidR="005C1CB3">
        <w:t xml:space="preserve">individuals who have </w:t>
      </w:r>
      <w:r w:rsidR="00210A10">
        <w:t xml:space="preserve">been </w:t>
      </w:r>
      <w:r w:rsidR="004C504D">
        <w:t>provided</w:t>
      </w:r>
      <w:r w:rsidR="00210A10">
        <w:t xml:space="preserve"> with </w:t>
      </w:r>
      <w:r w:rsidR="001973C6">
        <w:t>SASB</w:t>
      </w:r>
      <w:r>
        <w:t xml:space="preserve"> </w:t>
      </w:r>
      <w:r w:rsidR="004C504D">
        <w:t xml:space="preserve">and </w:t>
      </w:r>
      <w:r w:rsidR="00D04BB0">
        <w:t>the total amount expended during the reporting period,</w:t>
      </w:r>
      <w:r w:rsidR="00210A10">
        <w:t xml:space="preserve"> </w:t>
      </w:r>
      <w:r w:rsidR="005C1CB3">
        <w:t xml:space="preserve">via </w:t>
      </w:r>
      <w:r w:rsidR="00210A10">
        <w:t xml:space="preserve">Service Delivery Tracking </w:t>
      </w:r>
      <w:r w:rsidR="005C1CB3">
        <w:t xml:space="preserve">on a monthly basis. This measure is based on an average price of </w:t>
      </w:r>
      <w:r w:rsidR="005C1CB3" w:rsidRPr="005355C7">
        <w:t>$</w:t>
      </w:r>
      <w:r w:rsidR="005355C7" w:rsidRPr="005355C7">
        <w:t>5</w:t>
      </w:r>
      <w:r w:rsidR="005C1CB3" w:rsidRPr="005355C7">
        <w:t>0</w:t>
      </w:r>
      <w:r w:rsidRPr="005355C7">
        <w:t>0</w:t>
      </w:r>
      <w:r w:rsidR="005C1CB3">
        <w:t xml:space="preserve"> per individual assisted</w:t>
      </w:r>
      <w:r w:rsidR="006B0EEA">
        <w:t>.</w:t>
      </w:r>
      <w:r w:rsidR="004A7A9F">
        <w:t xml:space="preserve"> </w:t>
      </w:r>
      <w:r w:rsidR="005C1CB3">
        <w:t xml:space="preserve">The amount of </w:t>
      </w:r>
      <w:r w:rsidR="00012CF4">
        <w:t xml:space="preserve">brokerage </w:t>
      </w:r>
      <w:r w:rsidR="005C1CB3">
        <w:t>administered per individual</w:t>
      </w:r>
      <w:r w:rsidR="00012CF4">
        <w:t xml:space="preserve"> </w:t>
      </w:r>
      <w:r w:rsidR="005C1CB3">
        <w:t xml:space="preserve">will vary depending on their </w:t>
      </w:r>
      <w:r w:rsidR="001E0FAF">
        <w:t>individual</w:t>
      </w:r>
      <w:r w:rsidR="005C1CB3">
        <w:t xml:space="preserve"> needs. </w:t>
      </w:r>
    </w:p>
    <w:p w14:paraId="7C445DF3" w14:textId="616E8941" w:rsidR="002668B1" w:rsidRDefault="001306C9" w:rsidP="002668B1">
      <w:pPr>
        <w:pStyle w:val="FSVbody"/>
      </w:pPr>
      <w:r>
        <w:t xml:space="preserve">SASB </w:t>
      </w:r>
      <w:r w:rsidR="005C1CB3">
        <w:t xml:space="preserve">providers are also </w:t>
      </w:r>
      <w:r w:rsidR="00FB7F0F">
        <w:t xml:space="preserve">required to </w:t>
      </w:r>
      <w:r w:rsidR="006A371D">
        <w:t>acquit</w:t>
      </w:r>
      <w:r w:rsidR="009046E6">
        <w:t xml:space="preserve"> against the </w:t>
      </w:r>
      <w:r w:rsidR="00012CF4">
        <w:t>brokerage funding</w:t>
      </w:r>
      <w:r w:rsidR="00351BF3">
        <w:t xml:space="preserve"> </w:t>
      </w:r>
      <w:r w:rsidR="002668B1">
        <w:t xml:space="preserve">to </w:t>
      </w:r>
      <w:r w:rsidR="00CE7E79">
        <w:t xml:space="preserve">their </w:t>
      </w:r>
      <w:r w:rsidR="00210A10">
        <w:t>D</w:t>
      </w:r>
      <w:r>
        <w:t>FF</w:t>
      </w:r>
      <w:r w:rsidR="00CC25E8">
        <w:t>H</w:t>
      </w:r>
      <w:r w:rsidR="00210A10">
        <w:t xml:space="preserve"> Service Agreement Manager </w:t>
      </w:r>
      <w:r w:rsidR="00012CF4">
        <w:t xml:space="preserve">on </w:t>
      </w:r>
      <w:r w:rsidR="005C1CB3">
        <w:t xml:space="preserve">a quarterly </w:t>
      </w:r>
      <w:r w:rsidR="00A71B08">
        <w:t xml:space="preserve">basis </w:t>
      </w:r>
      <w:r w:rsidR="002668B1">
        <w:t xml:space="preserve">using </w:t>
      </w:r>
      <w:r w:rsidR="005D520B">
        <w:t>an</w:t>
      </w:r>
      <w:r w:rsidR="002668B1">
        <w:t xml:space="preserve"> acquittal template</w:t>
      </w:r>
      <w:r w:rsidR="005D520B">
        <w:t xml:space="preserve"> provided by Family Safety Victoria</w:t>
      </w:r>
      <w:r w:rsidR="00F639A7">
        <w:t xml:space="preserve">. The acquittal template is due </w:t>
      </w:r>
      <w:r w:rsidR="005C1CB3">
        <w:t xml:space="preserve">on the </w:t>
      </w:r>
      <w:r w:rsidR="005C1CB3" w:rsidRPr="00D063D0">
        <w:t>15</w:t>
      </w:r>
      <w:r w:rsidR="005C1CB3" w:rsidRPr="00D063D0">
        <w:rPr>
          <w:vertAlign w:val="superscript"/>
        </w:rPr>
        <w:t>th</w:t>
      </w:r>
      <w:r w:rsidR="00D063D0" w:rsidRPr="00D063D0">
        <w:t xml:space="preserve"> day of</w:t>
      </w:r>
      <w:r w:rsidR="00D063D0">
        <w:t xml:space="preserve"> the month following the</w:t>
      </w:r>
      <w:r w:rsidR="00412653">
        <w:t xml:space="preserve"> end</w:t>
      </w:r>
      <w:r w:rsidR="00D063D0">
        <w:t xml:space="preserve"> of the </w:t>
      </w:r>
      <w:r w:rsidR="006B4964">
        <w:t>quarterly r</w:t>
      </w:r>
      <w:r w:rsidR="00D063D0">
        <w:t>eporting period (</w:t>
      </w:r>
      <w:r w:rsidR="00D063D0" w:rsidRPr="00D063D0">
        <w:t>January, April, July, October</w:t>
      </w:r>
      <w:r w:rsidR="00D063D0">
        <w:t>)</w:t>
      </w:r>
      <w:r w:rsidR="00D063D0" w:rsidRPr="00D063D0">
        <w:t xml:space="preserve"> of each year</w:t>
      </w:r>
      <w:r w:rsidR="00F639A7" w:rsidRPr="00D063D0">
        <w:t xml:space="preserve">. </w:t>
      </w:r>
      <w:r w:rsidR="00D53A60" w:rsidRPr="00D063D0">
        <w:t xml:space="preserve">All </w:t>
      </w:r>
      <w:r w:rsidR="00420F20">
        <w:t>brokerage</w:t>
      </w:r>
      <w:r w:rsidR="006B4964">
        <w:t xml:space="preserve"> </w:t>
      </w:r>
      <w:r w:rsidR="00D53A60" w:rsidRPr="00D063D0">
        <w:t>provided to</w:t>
      </w:r>
      <w:r w:rsidR="00420F20">
        <w:t xml:space="preserve"> an</w:t>
      </w:r>
      <w:r w:rsidR="00D53A60" w:rsidRPr="00D063D0">
        <w:t xml:space="preserve"> </w:t>
      </w:r>
      <w:r w:rsidR="006B0EEA">
        <w:t xml:space="preserve">individual </w:t>
      </w:r>
      <w:r w:rsidR="00D53A60" w:rsidRPr="00D063D0">
        <w:t>should also be recorded in the</w:t>
      </w:r>
      <w:r w:rsidR="004E1608">
        <w:t xml:space="preserve"> provider’</w:t>
      </w:r>
      <w:r w:rsidR="00D53A60" w:rsidRPr="00D063D0">
        <w:t xml:space="preserve">s </w:t>
      </w:r>
      <w:r w:rsidR="006B0EEA">
        <w:t xml:space="preserve">client </w:t>
      </w:r>
      <w:r w:rsidR="00D53A60" w:rsidRPr="00D063D0">
        <w:t xml:space="preserve">record system to track all funding provided to each </w:t>
      </w:r>
      <w:r w:rsidR="006B0EEA">
        <w:t>individual.</w:t>
      </w:r>
      <w:r w:rsidR="00E901B8">
        <w:br/>
      </w:r>
      <w:r w:rsidR="00E901B8">
        <w:br/>
      </w:r>
      <w:r w:rsidR="00FB6EB0">
        <w:t xml:space="preserve">The </w:t>
      </w:r>
      <w:r w:rsidR="002668B1">
        <w:t>acquittal template includes</w:t>
      </w:r>
      <w:r w:rsidR="00577F7D">
        <w:t xml:space="preserve"> (by each financial year):</w:t>
      </w:r>
    </w:p>
    <w:p w14:paraId="7D436AF0" w14:textId="2CFA6609" w:rsidR="00FB6EB0" w:rsidRDefault="00FB6EB0" w:rsidP="002668B1">
      <w:pPr>
        <w:pStyle w:val="FSVbullet1"/>
      </w:pPr>
      <w:r>
        <w:t>total amount of funds allocated to the service provider</w:t>
      </w:r>
      <w:r w:rsidR="00F639A7">
        <w:t xml:space="preserve"> </w:t>
      </w:r>
      <w:r w:rsidR="00577F7D">
        <w:t>for that financial year</w:t>
      </w:r>
    </w:p>
    <w:p w14:paraId="745B531C" w14:textId="1331AA46" w:rsidR="00FB6EB0" w:rsidRPr="003C2AF6" w:rsidRDefault="003C2AF6" w:rsidP="00FB7F0F">
      <w:pPr>
        <w:pStyle w:val="FSVbullet1"/>
      </w:pPr>
      <w:r w:rsidRPr="003C2AF6">
        <w:t xml:space="preserve">number of individuals </w:t>
      </w:r>
      <w:r w:rsidR="00210A10">
        <w:t xml:space="preserve">assisted with </w:t>
      </w:r>
      <w:r w:rsidR="001E0FAF">
        <w:t>brokerage</w:t>
      </w:r>
      <w:r w:rsidRPr="003C2AF6">
        <w:t xml:space="preserve"> by </w:t>
      </w:r>
      <w:r w:rsidR="005D1323">
        <w:t xml:space="preserve">client </w:t>
      </w:r>
      <w:r w:rsidR="00577F7D" w:rsidRPr="003C2AF6">
        <w:t xml:space="preserve">category (i.e. </w:t>
      </w:r>
      <w:r w:rsidR="001E0FAF">
        <w:t>adult or</w:t>
      </w:r>
      <w:r w:rsidR="00577F7D" w:rsidRPr="003C2AF6">
        <w:t xml:space="preserve"> child)</w:t>
      </w:r>
      <w:r w:rsidRPr="003C2AF6">
        <w:t xml:space="preserve"> and </w:t>
      </w:r>
      <w:r w:rsidR="005D1323">
        <w:t xml:space="preserve">by </w:t>
      </w:r>
      <w:r w:rsidR="005D1323" w:rsidRPr="005D1323">
        <w:t>d</w:t>
      </w:r>
      <w:r w:rsidR="006B0EEA" w:rsidRPr="005D1323">
        <w:t>emographic</w:t>
      </w:r>
      <w:r w:rsidR="005D1323">
        <w:t xml:space="preserve"> categories </w:t>
      </w:r>
      <w:r w:rsidR="006B0EEA">
        <w:t xml:space="preserve"> </w:t>
      </w:r>
    </w:p>
    <w:p w14:paraId="78D43556" w14:textId="2C21F41E" w:rsidR="003C2AF6" w:rsidRDefault="003C2AF6" w:rsidP="003C2AF6">
      <w:pPr>
        <w:pStyle w:val="FSVbullet1"/>
      </w:pPr>
      <w:r>
        <w:t>the final value of funds expended</w:t>
      </w:r>
      <w:r w:rsidR="00210A10">
        <w:t xml:space="preserve">/committed </w:t>
      </w:r>
      <w:r>
        <w:t xml:space="preserve">by type of support </w:t>
      </w:r>
    </w:p>
    <w:p w14:paraId="6E9045D1" w14:textId="1B0A122A" w:rsidR="00FB6EB0" w:rsidRDefault="00FB6EB0" w:rsidP="003C2AF6">
      <w:pPr>
        <w:pStyle w:val="FSVbullet1"/>
      </w:pPr>
      <w:r>
        <w:t>the balance of unspent/un</w:t>
      </w:r>
      <w:r w:rsidR="00577F7D">
        <w:t>committed</w:t>
      </w:r>
      <w:r>
        <w:t xml:space="preserve"> funds</w:t>
      </w:r>
      <w:r w:rsidR="002668B1">
        <w:t>.</w:t>
      </w:r>
    </w:p>
    <w:p w14:paraId="34BE75F8" w14:textId="77777777" w:rsidR="005C1CB3" w:rsidRDefault="005C1CB3" w:rsidP="003C2AF6">
      <w:pPr>
        <w:pStyle w:val="FSVbullet1"/>
        <w:numPr>
          <w:ilvl w:val="0"/>
          <w:numId w:val="0"/>
        </w:numPr>
        <w:ind w:left="284"/>
      </w:pPr>
    </w:p>
    <w:p w14:paraId="7E37BDA6" w14:textId="097D7EDE" w:rsidR="00B2752E" w:rsidRPr="00906490" w:rsidRDefault="001306C9" w:rsidP="00FB6EB0">
      <w:pPr>
        <w:pStyle w:val="FSVbody"/>
      </w:pPr>
      <w:r>
        <w:t>SASB</w:t>
      </w:r>
      <w:r w:rsidR="00210A10">
        <w:t xml:space="preserve"> </w:t>
      </w:r>
      <w:r w:rsidR="00D16AEC">
        <w:t xml:space="preserve">providers are expected to fully allocate </w:t>
      </w:r>
      <w:r w:rsidR="00EE6B64">
        <w:t xml:space="preserve">brokerage </w:t>
      </w:r>
      <w:r w:rsidR="00D16AEC">
        <w:t>over the financial year.</w:t>
      </w:r>
      <w:r w:rsidR="0003300A">
        <w:t xml:space="preserve"> </w:t>
      </w:r>
      <w:r w:rsidR="00D16AEC">
        <w:t xml:space="preserve">This will require consideration of demand and prioritisation measures to ensure equity of access and retainment of sufficient reserves to last the duration of the funding period. </w:t>
      </w:r>
      <w:r w:rsidR="00FB6EB0">
        <w:t>The treatment of any unspent funds will be negotiated with the department, depending on the amount and reasons. The department reserves the right to require providers to repay unspent funds to the department.</w:t>
      </w: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F548C" w14:textId="77777777" w:rsidR="00BD2ECA" w:rsidRDefault="00BD2ECA">
      <w:r>
        <w:separator/>
      </w:r>
    </w:p>
  </w:endnote>
  <w:endnote w:type="continuationSeparator" w:id="0">
    <w:p w14:paraId="521E8A05" w14:textId="77777777" w:rsidR="00BD2ECA" w:rsidRDefault="00BD2ECA">
      <w:r>
        <w:continuationSeparator/>
      </w:r>
    </w:p>
  </w:endnote>
  <w:endnote w:type="continuationNotice" w:id="1">
    <w:p w14:paraId="6FF68A35" w14:textId="77777777" w:rsidR="00BD2ECA" w:rsidRDefault="00BD2E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EB04" w14:textId="25B51051" w:rsidR="009C6148" w:rsidRPr="00F65AA9" w:rsidRDefault="009C6148" w:rsidP="0051568D">
    <w:pPr>
      <w:pStyle w:val="FSVfooter"/>
    </w:pPr>
    <w:r>
      <w:rPr>
        <w:noProof/>
        <w:lang w:eastAsia="en-AU"/>
      </w:rPr>
      <mc:AlternateContent>
        <mc:Choice Requires="wps">
          <w:drawing>
            <wp:anchor distT="0" distB="0" distL="114300" distR="114300" simplePos="0" relativeHeight="251658245" behindDoc="0" locked="0" layoutInCell="0" allowOverlap="1" wp14:anchorId="2E3FC2C7" wp14:editId="1CD3E375">
              <wp:simplePos x="0" y="0"/>
              <wp:positionH relativeFrom="page">
                <wp:posOffset>0</wp:posOffset>
              </wp:positionH>
              <wp:positionV relativeFrom="page">
                <wp:posOffset>10234930</wp:posOffset>
              </wp:positionV>
              <wp:extent cx="7560310" cy="266700"/>
              <wp:effectExtent l="0" t="0" r="0" b="0"/>
              <wp:wrapNone/>
              <wp:docPr id="9" name="MSIPCMac6f4908a99ccfe02d927fdd" descr="{&quot;HashCode&quot;:-140416105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19818B" w14:textId="34162A88" w:rsidR="009C6148" w:rsidRPr="00E952A0" w:rsidRDefault="009C6148" w:rsidP="00E952A0">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3FC2C7" id="_x0000_t202" coordsize="21600,21600" o:spt="202" path="m,l,21600r21600,l21600,xe">
              <v:stroke joinstyle="miter"/>
              <v:path gradientshapeok="t" o:connecttype="rect"/>
            </v:shapetype>
            <v:shape id="MSIPCMac6f4908a99ccfe02d927fdd" o:spid="_x0000_s1027" type="#_x0000_t202" alt="{&quot;HashCode&quot;:-1404161052,&quot;Height&quot;:841.0,&quot;Width&quot;:595.0,&quot;Placement&quot;:&quot;Footer&quot;,&quot;Index&quot;:&quot;Primary&quot;,&quot;Section&quot;:1,&quot;Top&quot;:0.0,&quot;Left&quot;:0.0}" style="position:absolute;margin-left:0;margin-top:805.9pt;width:595.3pt;height:21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2719818B" w14:textId="34162A88" w:rsidR="009C6148" w:rsidRPr="00E952A0" w:rsidRDefault="009C6148" w:rsidP="00E952A0">
                    <w:pPr>
                      <w:jc w:val="center"/>
                      <w:rPr>
                        <w:rFonts w:ascii="Arial Black" w:hAnsi="Arial Black"/>
                        <w:color w:val="E4100E"/>
                      </w:rPr>
                    </w:pPr>
                  </w:p>
                </w:txbxContent>
              </v:textbox>
              <w10:wrap anchorx="page" anchory="page"/>
            </v:shape>
          </w:pict>
        </mc:Fallback>
      </mc:AlternateContent>
    </w:r>
    <w:r>
      <w:rPr>
        <w:noProof/>
        <w:lang w:eastAsia="en-AU"/>
      </w:rPr>
      <w:drawing>
        <wp:anchor distT="0" distB="0" distL="114300" distR="114300" simplePos="0" relativeHeight="251658240" behindDoc="1" locked="0" layoutInCell="1" allowOverlap="1" wp14:anchorId="2E116B64" wp14:editId="6D519B3D">
          <wp:simplePos x="0" y="0"/>
          <wp:positionH relativeFrom="page">
            <wp:posOffset>33557</wp:posOffset>
          </wp:positionH>
          <wp:positionV relativeFrom="page">
            <wp:posOffset>9895840</wp:posOffset>
          </wp:positionV>
          <wp:extent cx="7570177" cy="795535"/>
          <wp:effectExtent l="0" t="0" r="0" b="5080"/>
          <wp:wrapNone/>
          <wp:docPr id="3" name="Picture 3"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V Factsheet and LH Footer.jpg"/>
                  <pic:cNvPicPr/>
                </pic:nvPicPr>
                <pic:blipFill>
                  <a:blip r:embed="rId1">
                    <a:extLst>
                      <a:ext uri="{28A0092B-C50C-407E-A947-70E740481C1C}">
                        <a14:useLocalDpi xmlns:a14="http://schemas.microsoft.com/office/drawing/2010/main" val="0"/>
                      </a:ext>
                    </a:extLst>
                  </a:blip>
                  <a:stretch>
                    <a:fillRect/>
                  </a:stretch>
                </pic:blipFill>
                <pic:spPr>
                  <a:xfrm>
                    <a:off x="0" y="0"/>
                    <a:ext cx="7570177" cy="79553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CB61" w14:textId="5F37A09D" w:rsidR="009C6148" w:rsidRDefault="009C6148">
    <w:pPr>
      <w:pStyle w:val="Footer"/>
    </w:pPr>
    <w:r>
      <w:rPr>
        <w:noProof/>
      </w:rPr>
      <mc:AlternateContent>
        <mc:Choice Requires="wps">
          <w:drawing>
            <wp:anchor distT="0" distB="0" distL="114300" distR="114300" simplePos="1" relativeHeight="251658246" behindDoc="0" locked="0" layoutInCell="0" allowOverlap="1" wp14:anchorId="74199181" wp14:editId="7B5480FD">
              <wp:simplePos x="0" y="10234930"/>
              <wp:positionH relativeFrom="page">
                <wp:posOffset>0</wp:posOffset>
              </wp:positionH>
              <wp:positionV relativeFrom="page">
                <wp:posOffset>10234930</wp:posOffset>
              </wp:positionV>
              <wp:extent cx="7560310" cy="266700"/>
              <wp:effectExtent l="0" t="0" r="0" b="0"/>
              <wp:wrapNone/>
              <wp:docPr id="10" name="MSIPCM035b40c0892190b973905965" descr="{&quot;HashCode&quot;:-140416105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294CFE" w14:textId="516A803E" w:rsidR="009C6148" w:rsidRPr="00E952A0" w:rsidRDefault="009C6148" w:rsidP="00E952A0">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199181" id="_x0000_t202" coordsize="21600,21600" o:spt="202" path="m,l,21600r21600,l21600,xe">
              <v:stroke joinstyle="miter"/>
              <v:path gradientshapeok="t" o:connecttype="rect"/>
            </v:shapetype>
            <v:shape id="MSIPCM035b40c0892190b973905965" o:spid="_x0000_s1029" type="#_x0000_t202" alt="{&quot;HashCode&quot;:-1404161052,&quot;Height&quot;:841.0,&quot;Width&quot;:595.0,&quot;Placement&quot;:&quot;Footer&quot;,&quot;Index&quot;:&quot;FirstPage&quot;,&quot;Section&quot;:1,&quot;Top&quot;:0.0,&quot;Left&quot;:0.0}" style="position:absolute;margin-left:0;margin-top:805.9pt;width:595.3pt;height:21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" o:allowincell="f" filled="f" stroked="f" strokeweight=".5pt">
              <v:textbox inset=",0,,0">
                <w:txbxContent>
                  <w:p w14:paraId="1C294CFE" w14:textId="516A803E" w:rsidR="009C6148" w:rsidRPr="00E952A0" w:rsidRDefault="009C6148" w:rsidP="00E952A0">
                    <w:pPr>
                      <w:jc w:val="center"/>
                      <w:rPr>
                        <w:rFonts w:ascii="Arial Black" w:hAnsi="Arial Black"/>
                        <w:color w:val="E4100E"/>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B017" w14:textId="324535FF" w:rsidR="009C6148" w:rsidRPr="00A11421" w:rsidRDefault="009C6148" w:rsidP="0051568D">
    <w:pPr>
      <w:pStyle w:val="FSVfooter"/>
    </w:pPr>
    <w:r>
      <w:rPr>
        <w:noProof/>
        <w:lang w:eastAsia="en-AU"/>
      </w:rPr>
      <mc:AlternateContent>
        <mc:Choice Requires="wps">
          <w:drawing>
            <wp:anchor distT="0" distB="0" distL="114300" distR="114300" simplePos="0" relativeHeight="251658247" behindDoc="0" locked="0" layoutInCell="0" allowOverlap="1" wp14:anchorId="38FDF5A5" wp14:editId="4A1A00C3">
              <wp:simplePos x="0" y="0"/>
              <wp:positionH relativeFrom="page">
                <wp:posOffset>0</wp:posOffset>
              </wp:positionH>
              <wp:positionV relativeFrom="page">
                <wp:posOffset>10177780</wp:posOffset>
              </wp:positionV>
              <wp:extent cx="7560310" cy="266700"/>
              <wp:effectExtent l="0" t="0" r="0" b="0"/>
              <wp:wrapNone/>
              <wp:docPr id="1" name="MSIPCMc777412d9cb63bff530b60e1" descr="{&quot;HashCode&quot;:-1404161052,&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155A6E" w14:textId="7DC6A662" w:rsidR="009C6148" w:rsidRPr="0003300A" w:rsidRDefault="009C6148" w:rsidP="00964E28">
                          <w:pPr>
                            <w:rPr>
                              <w:rFonts w:ascii="Arial Black" w:hAnsi="Arial Black"/>
                              <w:color w:val="E4100E"/>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FDF5A5" id="_x0000_t202" coordsize="21600,21600" o:spt="202" path="m,l,21600r21600,l21600,xe">
              <v:stroke joinstyle="miter"/>
              <v:path gradientshapeok="t" o:connecttype="rect"/>
            </v:shapetype>
            <v:shape id="MSIPCMc777412d9cb63bff530b60e1" o:spid="_x0000_s1031" type="#_x0000_t202" alt="{&quot;HashCode&quot;:-1404161052,&quot;Height&quot;:841.0,&quot;Width&quot;:595.0,&quot;Placement&quot;:&quot;Footer&quot;,&quot;Index&quot;:&quot;Primary&quot;,&quot;Section&quot;:2,&quot;Top&quot;:0.0,&quot;Left&quot;:0.0}" style="position:absolute;margin-left:0;margin-top:801.4pt;width:595.3pt;height:21pt;z-index:25165824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" o:allowincell="f" filled="f" stroked="f" strokeweight=".5pt">
              <v:textbox inset=",0,,0">
                <w:txbxContent>
                  <w:p w14:paraId="10155A6E" w14:textId="7DC6A662" w:rsidR="009C6148" w:rsidRPr="0003300A" w:rsidRDefault="009C6148" w:rsidP="00964E28">
                    <w:pPr>
                      <w:rPr>
                        <w:rFonts w:ascii="Arial Black" w:hAnsi="Arial Black"/>
                        <w:color w:val="E4100E"/>
                      </w:rPr>
                    </w:pPr>
                  </w:p>
                </w:txbxContent>
              </v:textbox>
              <w10:wrap anchorx="page" anchory="page"/>
            </v:shape>
          </w:pict>
        </mc:Fallback>
      </mc:AlternateContent>
    </w:r>
    <w:r w:rsidRPr="00C3562B">
      <w:rPr>
        <w:noProof/>
        <w:lang w:eastAsia="en-AU"/>
      </w:rPr>
      <w:drawing>
        <wp:anchor distT="0" distB="0" distL="114300" distR="114300" simplePos="0" relativeHeight="251658242" behindDoc="1" locked="0" layoutInCell="1" allowOverlap="1" wp14:anchorId="6EBD710A" wp14:editId="3F75BBCB">
          <wp:simplePos x="0" y="0"/>
          <wp:positionH relativeFrom="page">
            <wp:posOffset>34869</wp:posOffset>
          </wp:positionH>
          <wp:positionV relativeFrom="page">
            <wp:posOffset>9983755</wp:posOffset>
          </wp:positionV>
          <wp:extent cx="7452939" cy="691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7029_Family Safety Victoria Microsoft_report footer.jpg"/>
                  <pic:cNvPicPr/>
                </pic:nvPicPr>
                <pic:blipFill>
                  <a:blip r:embed="rId1">
                    <a:extLst>
                      <a:ext uri="{28A0092B-C50C-407E-A947-70E740481C1C}">
                        <a14:useLocalDpi xmlns:a14="http://schemas.microsoft.com/office/drawing/2010/main" val="0"/>
                      </a:ext>
                    </a:extLst>
                  </a:blip>
                  <a:stretch>
                    <a:fillRect/>
                  </a:stretch>
                </pic:blipFill>
                <pic:spPr>
                  <a:xfrm>
                    <a:off x="0" y="0"/>
                    <a:ext cx="7452939" cy="691200"/>
                  </a:xfrm>
                  <a:prstGeom prst="rect">
                    <a:avLst/>
                  </a:prstGeom>
                </pic:spPr>
              </pic:pic>
            </a:graphicData>
          </a:graphic>
          <wp14:sizeRelH relativeFrom="margin">
            <wp14:pctWidth>0</wp14:pctWidth>
          </wp14:sizeRelH>
          <wp14:sizeRelV relativeFrom="margin">
            <wp14:pctHeight>0</wp14:pctHeight>
          </wp14:sizeRelV>
        </wp:anchor>
      </w:drawing>
    </w:r>
    <w:r w:rsidR="00CA4621">
      <w:t>Sexual Assault Support</w:t>
    </w:r>
    <w:r w:rsidRPr="00C3562B">
      <w:t xml:space="preserve"> Brokerage</w:t>
    </w:r>
    <w:r>
      <w:t xml:space="preserve"> -</w:t>
    </w:r>
    <w:r w:rsidRPr="00C3562B">
      <w:t xml:space="preserve"> </w:t>
    </w:r>
    <w:r w:rsidR="00286968">
      <w:t>December</w:t>
    </w:r>
    <w:r w:rsidRPr="00C3562B">
      <w:t xml:space="preserve"> 202</w:t>
    </w:r>
    <w:r w:rsidR="00CA4621">
      <w:t>1</w:t>
    </w:r>
    <w:r w:rsidRPr="00C3562B">
      <w:t xml:space="preserve"> </w:t>
    </w:r>
    <w:r w:rsidRPr="00C3562B">
      <w:tab/>
    </w:r>
    <w:r w:rsidRPr="00C3562B">
      <w:fldChar w:fldCharType="begin"/>
    </w:r>
    <w:r w:rsidRPr="00C3562B">
      <w:instrText xml:space="preserve"> PAGE </w:instrText>
    </w:r>
    <w:r w:rsidRPr="00C3562B">
      <w:fldChar w:fldCharType="separate"/>
    </w:r>
    <w:r w:rsidRPr="00C3562B">
      <w:rPr>
        <w:noProof/>
      </w:rPr>
      <w:t>3</w:t>
    </w:r>
    <w:r w:rsidRPr="00C3562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00B92" w14:textId="77777777" w:rsidR="00BD2ECA" w:rsidRDefault="00BD2ECA" w:rsidP="002862F1">
      <w:pPr>
        <w:spacing w:before="120"/>
      </w:pPr>
      <w:r>
        <w:separator/>
      </w:r>
    </w:p>
  </w:footnote>
  <w:footnote w:type="continuationSeparator" w:id="0">
    <w:p w14:paraId="762A4F89" w14:textId="77777777" w:rsidR="00BD2ECA" w:rsidRDefault="00BD2ECA">
      <w:r>
        <w:continuationSeparator/>
      </w:r>
    </w:p>
  </w:footnote>
  <w:footnote w:type="continuationNotice" w:id="1">
    <w:p w14:paraId="62DBAC50" w14:textId="77777777" w:rsidR="00BD2ECA" w:rsidRDefault="00BD2E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C1B6E" w14:textId="295CA7C9" w:rsidR="009C6148" w:rsidRDefault="009C6148">
    <w:pPr>
      <w:pStyle w:val="Header"/>
    </w:pPr>
    <w:r>
      <w:rPr>
        <w:noProof/>
      </w:rPr>
      <mc:AlternateContent>
        <mc:Choice Requires="wps">
          <w:drawing>
            <wp:anchor distT="0" distB="0" distL="114300" distR="114300" simplePos="0" relativeHeight="251658241" behindDoc="0" locked="0" layoutInCell="0" allowOverlap="1" wp14:anchorId="629DA2CF" wp14:editId="44D0DDD7">
              <wp:simplePos x="0" y="0"/>
              <wp:positionH relativeFrom="page">
                <wp:posOffset>0</wp:posOffset>
              </wp:positionH>
              <wp:positionV relativeFrom="page">
                <wp:posOffset>190500</wp:posOffset>
              </wp:positionV>
              <wp:extent cx="7560310" cy="266700"/>
              <wp:effectExtent l="0" t="0" r="0" b="0"/>
              <wp:wrapNone/>
              <wp:docPr id="6" name="MSIPCM4ea24ba586b5f46363e62f27" descr="{&quot;HashCode&quot;:-142829862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DDD624" w14:textId="64F8D639" w:rsidR="009C6148" w:rsidRPr="00E952A0" w:rsidRDefault="009C6148" w:rsidP="00E952A0">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9DA2CF" id="_x0000_t202" coordsize="21600,21600" o:spt="202" path="m,l,21600r21600,l21600,xe">
              <v:stroke joinstyle="miter"/>
              <v:path gradientshapeok="t" o:connecttype="rect"/>
            </v:shapetype>
            <v:shape id="MSIPCM4ea24ba586b5f46363e62f27" o:spid="_x0000_s1026" type="#_x0000_t202" alt="{&quot;HashCode&quot;:-1428298621,&quot;Height&quot;:841.0,&quot;Width&quot;:595.0,&quot;Placement&quot;:&quot;Header&quot;,&quot;Index&quot;:&quot;Primary&quot;,&quot;Section&quot;:1,&quot;Top&quot;:0.0,&quot;Left&quot;:0.0}" style="position:absolute;margin-left:0;margin-top:15pt;width:595.3pt;height:21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2ADDD624" w14:textId="64F8D639" w:rsidR="009C6148" w:rsidRPr="00E952A0" w:rsidRDefault="009C6148" w:rsidP="00E952A0">
                    <w:pPr>
                      <w:jc w:val="center"/>
                      <w:rPr>
                        <w:rFonts w:ascii="Arial Black" w:hAnsi="Arial Black"/>
                        <w:color w:val="E4100E"/>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6FAF" w14:textId="4B7BADB8" w:rsidR="009C6148" w:rsidRDefault="009C6148">
    <w:pPr>
      <w:pStyle w:val="Header"/>
    </w:pPr>
    <w:r>
      <w:rPr>
        <w:noProof/>
      </w:rPr>
      <mc:AlternateContent>
        <mc:Choice Requires="wps">
          <w:drawing>
            <wp:anchor distT="0" distB="0" distL="114300" distR="114300" simplePos="1" relativeHeight="251658244" behindDoc="0" locked="0" layoutInCell="0" allowOverlap="1" wp14:anchorId="62C45903" wp14:editId="0F77B1FA">
              <wp:simplePos x="0" y="190500"/>
              <wp:positionH relativeFrom="page">
                <wp:posOffset>0</wp:posOffset>
              </wp:positionH>
              <wp:positionV relativeFrom="page">
                <wp:posOffset>190500</wp:posOffset>
              </wp:positionV>
              <wp:extent cx="7560310" cy="266700"/>
              <wp:effectExtent l="0" t="0" r="0" b="0"/>
              <wp:wrapNone/>
              <wp:docPr id="7" name="MSIPCMe652453fb729db6551699cff" descr="{&quot;HashCode&quot;:-142829862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E92E11" w14:textId="468D417D" w:rsidR="009C6148" w:rsidRPr="00E952A0" w:rsidRDefault="009C6148" w:rsidP="00E952A0">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C45903" id="_x0000_t202" coordsize="21600,21600" o:spt="202" path="m,l,21600r21600,l21600,xe">
              <v:stroke joinstyle="miter"/>
              <v:path gradientshapeok="t" o:connecttype="rect"/>
            </v:shapetype>
            <v:shape id="MSIPCMe652453fb729db6551699cff" o:spid="_x0000_s1028" type="#_x0000_t202" alt="{&quot;HashCode&quot;:-1428298621,&quot;Height&quot;:841.0,&quot;Width&quot;:595.0,&quot;Placement&quot;:&quot;Header&quot;,&quot;Index&quot;:&quot;FirstPage&quot;,&quot;Section&quot;:1,&quot;Top&quot;:0.0,&quot;Left&quot;:0.0}" style="position:absolute;margin-left:0;margin-top:15pt;width:595.3pt;height:21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" o:allowincell="f" filled="f" stroked="f" strokeweight=".5pt">
              <v:textbox inset=",0,,0">
                <w:txbxContent>
                  <w:p w14:paraId="54E92E11" w14:textId="468D417D" w:rsidR="009C6148" w:rsidRPr="00E952A0" w:rsidRDefault="009C6148" w:rsidP="00E952A0">
                    <w:pPr>
                      <w:jc w:val="center"/>
                      <w:rPr>
                        <w:rFonts w:ascii="Arial Black" w:hAnsi="Arial Black"/>
                        <w:color w:val="E4100E"/>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B8E8" w14:textId="7EE13F8A" w:rsidR="009C6148" w:rsidRPr="0051568D" w:rsidRDefault="009C6148" w:rsidP="0051568D">
    <w:pPr>
      <w:pStyle w:val="FSVheader"/>
    </w:pPr>
    <w:r>
      <w:rPr>
        <w:noProof/>
      </w:rPr>
      <mc:AlternateContent>
        <mc:Choice Requires="wps">
          <w:drawing>
            <wp:anchor distT="0" distB="0" distL="114300" distR="114300" simplePos="0" relativeHeight="251658243" behindDoc="0" locked="0" layoutInCell="0" allowOverlap="1" wp14:anchorId="224F8473" wp14:editId="58999656">
              <wp:simplePos x="0" y="0"/>
              <wp:positionH relativeFrom="page">
                <wp:posOffset>0</wp:posOffset>
              </wp:positionH>
              <wp:positionV relativeFrom="page">
                <wp:posOffset>190500</wp:posOffset>
              </wp:positionV>
              <wp:extent cx="7560310" cy="266700"/>
              <wp:effectExtent l="0" t="0" r="0" b="0"/>
              <wp:wrapNone/>
              <wp:docPr id="8" name="MSIPCM5afe45a9a5318239cc7ac912" descr="{&quot;HashCode&quot;:-1428298621,&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28C94C" w14:textId="393F2578" w:rsidR="009C6148" w:rsidRPr="00E952A0" w:rsidRDefault="009C6148" w:rsidP="00E952A0">
                          <w:pPr>
                            <w:jc w:val="center"/>
                            <w:rPr>
                              <w:rFonts w:ascii="Arial Black" w:hAnsi="Arial Black"/>
                              <w:color w:val="E4100E"/>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24F8473" id="_x0000_t202" coordsize="21600,21600" o:spt="202" path="m,l,21600r21600,l21600,xe">
              <v:stroke joinstyle="miter"/>
              <v:path gradientshapeok="t" o:connecttype="rect"/>
            </v:shapetype>
            <v:shape id="MSIPCM5afe45a9a5318239cc7ac912" o:spid="_x0000_s1030" type="#_x0000_t202" alt="{&quot;HashCode&quot;:-1428298621,&quot;Height&quot;:841.0,&quot;Width&quot;:595.0,&quot;Placement&quot;:&quot;Header&quot;,&quot;Index&quot;:&quot;Primary&quot;,&quot;Section&quot;:2,&quot;Top&quot;:0.0,&quot;Left&quot;:0.0}" style="position:absolute;margin-left:0;margin-top:15pt;width:595.3pt;height:21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" o:allowincell="f" filled="f" stroked="f" strokeweight=".5pt">
              <v:textbox inset=",0,,0">
                <w:txbxContent>
                  <w:p w14:paraId="3428C94C" w14:textId="393F2578" w:rsidR="009C6148" w:rsidRPr="00E952A0" w:rsidRDefault="009C6148" w:rsidP="00E952A0">
                    <w:pPr>
                      <w:jc w:val="center"/>
                      <w:rPr>
                        <w:rFonts w:ascii="Arial Black" w:hAnsi="Arial Black"/>
                        <w:color w:val="E4100E"/>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1376D9DC"/>
    <w:numStyleLink w:val="ZZNumbersdigit"/>
  </w:abstractNum>
  <w:abstractNum w:abstractNumId="3" w15:restartNumberingAfterBreak="0">
    <w:nsid w:val="0BAD2E30"/>
    <w:multiLevelType w:val="multilevel"/>
    <w:tmpl w:val="4A1477D0"/>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2B7D0561"/>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7B96CDA"/>
    <w:multiLevelType w:val="multilevel"/>
    <w:tmpl w:val="ACFE2276"/>
    <w:lvl w:ilvl="0">
      <w:start w:val="1"/>
      <w:numFmt w:val="decimal"/>
      <w:pStyle w:val="FSV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FSVnumberlowerroman"/>
      <w:lvlText w:val="(%1)"/>
      <w:lvlJc w:val="left"/>
      <w:pPr>
        <w:tabs>
          <w:tab w:val="num" w:pos="397"/>
        </w:tabs>
        <w:ind w:left="397" w:hanging="397"/>
      </w:pPr>
      <w:rPr>
        <w:rFonts w:hint="default"/>
      </w:rPr>
    </w:lvl>
    <w:lvl w:ilvl="1">
      <w:start w:val="1"/>
      <w:numFmt w:val="lowerRoman"/>
      <w:pStyle w:val="FSV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1611C2"/>
    <w:multiLevelType w:val="multilevel"/>
    <w:tmpl w:val="96B4DF56"/>
    <w:styleLink w:val="ZZTablebullets"/>
    <w:lvl w:ilvl="0">
      <w:start w:val="1"/>
      <w:numFmt w:val="bullet"/>
      <w:pStyle w:val="FSVtablebullet1"/>
      <w:lvlText w:val="•"/>
      <w:lvlJc w:val="left"/>
      <w:pPr>
        <w:ind w:left="227" w:hanging="227"/>
      </w:pPr>
      <w:rPr>
        <w:rFonts w:ascii="Calibri" w:hAnsi="Calibri" w:hint="default"/>
      </w:rPr>
    </w:lvl>
    <w:lvl w:ilvl="1">
      <w:start w:val="1"/>
      <w:numFmt w:val="bullet"/>
      <w:lvlRestart w:val="0"/>
      <w:pStyle w:val="FSV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FSVbullet1"/>
      <w:lvlText w:val="•"/>
      <w:lvlJc w:val="left"/>
      <w:pPr>
        <w:ind w:left="284" w:hanging="284"/>
      </w:pPr>
      <w:rPr>
        <w:rFonts w:ascii="Calibri" w:hAnsi="Calibri" w:hint="default"/>
      </w:rPr>
    </w:lvl>
    <w:lvl w:ilvl="1">
      <w:start w:val="1"/>
      <w:numFmt w:val="bullet"/>
      <w:lvlRestart w:val="0"/>
      <w:pStyle w:val="FSV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76331D6"/>
    <w:multiLevelType w:val="hybridMultilevel"/>
    <w:tmpl w:val="57EC5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8AC0327"/>
    <w:multiLevelType w:val="hybridMultilevel"/>
    <w:tmpl w:val="1F66C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FE4005"/>
    <w:multiLevelType w:val="multilevel"/>
    <w:tmpl w:val="8114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09259F"/>
    <w:multiLevelType w:val="multilevel"/>
    <w:tmpl w:val="866C5A8E"/>
    <w:styleLink w:val="ZZQuotebullets"/>
    <w:lvl w:ilvl="0">
      <w:start w:val="1"/>
      <w:numFmt w:val="bullet"/>
      <w:pStyle w:val="FSVquotebullet1"/>
      <w:lvlText w:val="•"/>
      <w:lvlJc w:val="left"/>
      <w:pPr>
        <w:ind w:left="680" w:hanging="283"/>
      </w:pPr>
      <w:rPr>
        <w:rFonts w:ascii="Calibri" w:hAnsi="Calibri" w:hint="default"/>
        <w:color w:val="auto"/>
      </w:rPr>
    </w:lvl>
    <w:lvl w:ilvl="1">
      <w:start w:val="1"/>
      <w:numFmt w:val="bullet"/>
      <w:lvlRestart w:val="0"/>
      <w:pStyle w:val="FSV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78EB21F6"/>
    <w:multiLevelType w:val="hybridMultilevel"/>
    <w:tmpl w:val="FC946E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F7C0ED7"/>
    <w:multiLevelType w:val="multilevel"/>
    <w:tmpl w:val="E3F49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03785141">
    <w:abstractNumId w:val="0"/>
  </w:num>
  <w:num w:numId="2" w16cid:durableId="1490096897">
    <w:abstractNumId w:val="7"/>
  </w:num>
  <w:num w:numId="3" w16cid:durableId="11172605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5351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47174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35904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5169256">
    <w:abstractNumId w:val="10"/>
  </w:num>
  <w:num w:numId="8" w16cid:durableId="98839612">
    <w:abstractNumId w:val="6"/>
  </w:num>
  <w:num w:numId="9" w16cid:durableId="424300742">
    <w:abstractNumId w:val="9"/>
  </w:num>
  <w:num w:numId="10" w16cid:durableId="2971477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357837">
    <w:abstractNumId w:val="14"/>
  </w:num>
  <w:num w:numId="12" w16cid:durableId="8920816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8082396">
    <w:abstractNumId w:val="8"/>
  </w:num>
  <w:num w:numId="14" w16cid:durableId="17626813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44036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42123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886467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2811167">
    <w:abstractNumId w:val="15"/>
  </w:num>
  <w:num w:numId="19" w16cid:durableId="18657112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1216142">
    <w:abstractNumId w:val="3"/>
  </w:num>
  <w:num w:numId="21" w16cid:durableId="1656647023">
    <w:abstractNumId w:val="1"/>
  </w:num>
  <w:num w:numId="22" w16cid:durableId="4250774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60125176">
    <w:abstractNumId w:val="4"/>
  </w:num>
  <w:num w:numId="24" w16cid:durableId="15407018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95170149">
    <w:abstractNumId w:val="12"/>
  </w:num>
  <w:num w:numId="26" w16cid:durableId="156842834">
    <w:abstractNumId w:val="10"/>
    <w:lvlOverride w:ilvl="0">
      <w:lvl w:ilvl="0">
        <w:start w:val="1"/>
        <w:numFmt w:val="bullet"/>
        <w:pStyle w:val="FSVbullet1"/>
        <w:lvlText w:val="•"/>
        <w:lvlJc w:val="left"/>
        <w:pPr>
          <w:ind w:left="284" w:hanging="284"/>
        </w:pPr>
        <w:rPr>
          <w:rFonts w:ascii="Calibri" w:hAnsi="Calibri" w:hint="default"/>
          <w:color w:val="auto"/>
          <w:sz w:val="20"/>
          <w:szCs w:val="20"/>
        </w:rPr>
      </w:lvl>
    </w:lvlOverride>
    <w:lvlOverride w:ilvl="1">
      <w:lvl w:ilvl="1">
        <w:start w:val="1"/>
        <w:numFmt w:val="bullet"/>
        <w:lvlRestart w:val="0"/>
        <w:pStyle w:val="FSVbullet2"/>
        <w:lvlText w:val="–"/>
        <w:lvlJc w:val="left"/>
        <w:pPr>
          <w:ind w:left="567" w:hanging="283"/>
        </w:pPr>
        <w:rPr>
          <w:rFonts w:ascii="Calibri" w:hAnsi="Calibri" w:hint="default"/>
        </w:rPr>
      </w:lvl>
    </w:lvlOverride>
    <w:lvlOverride w:ilvl="2">
      <w:lvl w:ilvl="2">
        <w:start w:val="1"/>
        <w:numFmt w:val="none"/>
        <w:lvlRestart w:val="0"/>
        <w:lvlText w:val=""/>
        <w:lvlJc w:val="left"/>
        <w:pPr>
          <w:ind w:left="0" w:firstLine="0"/>
        </w:pPr>
        <w:rPr>
          <w:rFonts w:hint="default"/>
        </w:rPr>
      </w:lvl>
    </w:lvlOverride>
    <w:lvlOverride w:ilvl="3">
      <w:lvl w:ilvl="3">
        <w:start w:val="1"/>
        <w:numFmt w:val="none"/>
        <w:lvlRestart w:val="0"/>
        <w:lvlText w:val=""/>
        <w:lvlJc w:val="left"/>
        <w:pPr>
          <w:ind w:left="0" w:firstLine="0"/>
        </w:pPr>
        <w:rPr>
          <w:rFonts w:hint="default"/>
        </w:rPr>
      </w:lvl>
    </w:lvlOverride>
    <w:lvlOverride w:ilvl="4">
      <w:lvl w:ilvl="4">
        <w:start w:val="1"/>
        <w:numFmt w:val="none"/>
        <w:lvlRestart w:val="0"/>
        <w:lvlText w:val=""/>
        <w:lvlJc w:val="left"/>
        <w:pPr>
          <w:ind w:left="0" w:firstLine="0"/>
        </w:pPr>
        <w:rPr>
          <w:rFonts w:hint="default"/>
        </w:rPr>
      </w:lvl>
    </w:lvlOverride>
    <w:lvlOverride w:ilvl="5">
      <w:lvl w:ilvl="5">
        <w:start w:val="1"/>
        <w:numFmt w:val="none"/>
        <w:lvlRestart w:val="0"/>
        <w:lvlText w:val=""/>
        <w:lvlJc w:val="left"/>
        <w:pPr>
          <w:ind w:left="0" w:firstLine="0"/>
        </w:pPr>
        <w:rPr>
          <w:rFonts w:hint="default"/>
        </w:rPr>
      </w:lvl>
    </w:lvlOverride>
    <w:lvlOverride w:ilvl="6">
      <w:lvl w:ilvl="6">
        <w:start w:val="1"/>
        <w:numFmt w:val="none"/>
        <w:lvlRestart w:val="0"/>
        <w:lvlText w:val=""/>
        <w:lvlJc w:val="left"/>
        <w:pPr>
          <w:ind w:left="0" w:firstLine="0"/>
        </w:pPr>
        <w:rPr>
          <w:rFonts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7" w16cid:durableId="2021816090">
    <w:abstractNumId w:val="10"/>
  </w:num>
  <w:num w:numId="28" w16cid:durableId="1415011467">
    <w:abstractNumId w:val="11"/>
  </w:num>
  <w:num w:numId="29" w16cid:durableId="195195550">
    <w:abstractNumId w:val="16"/>
  </w:num>
  <w:num w:numId="30" w16cid:durableId="1385904683">
    <w:abstractNumId w:val="10"/>
  </w:num>
  <w:num w:numId="31" w16cid:durableId="1272934479">
    <w:abstractNumId w:val="13"/>
  </w:num>
  <w:num w:numId="32" w16cid:durableId="591166732">
    <w:abstractNumId w:val="17"/>
  </w:num>
  <w:num w:numId="33" w16cid:durableId="176738788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3D4"/>
    <w:rsid w:val="000072B6"/>
    <w:rsid w:val="0001021B"/>
    <w:rsid w:val="00011D89"/>
    <w:rsid w:val="00012CF4"/>
    <w:rsid w:val="000154FD"/>
    <w:rsid w:val="00022962"/>
    <w:rsid w:val="000242F2"/>
    <w:rsid w:val="000244E1"/>
    <w:rsid w:val="00024D89"/>
    <w:rsid w:val="000250B6"/>
    <w:rsid w:val="0003300A"/>
    <w:rsid w:val="00033D81"/>
    <w:rsid w:val="00041BF0"/>
    <w:rsid w:val="0004536B"/>
    <w:rsid w:val="00046B68"/>
    <w:rsid w:val="000519C4"/>
    <w:rsid w:val="000527DD"/>
    <w:rsid w:val="000578B2"/>
    <w:rsid w:val="00060959"/>
    <w:rsid w:val="000663CD"/>
    <w:rsid w:val="00072740"/>
    <w:rsid w:val="000731AE"/>
    <w:rsid w:val="000733FE"/>
    <w:rsid w:val="00074219"/>
    <w:rsid w:val="00074ED5"/>
    <w:rsid w:val="00082A77"/>
    <w:rsid w:val="00083A74"/>
    <w:rsid w:val="0008508E"/>
    <w:rsid w:val="0009113B"/>
    <w:rsid w:val="00093402"/>
    <w:rsid w:val="00094804"/>
    <w:rsid w:val="00094DA3"/>
    <w:rsid w:val="00096CD1"/>
    <w:rsid w:val="000A012C"/>
    <w:rsid w:val="000A0EB9"/>
    <w:rsid w:val="000A186C"/>
    <w:rsid w:val="000A1EA4"/>
    <w:rsid w:val="000A3BCE"/>
    <w:rsid w:val="000B21BE"/>
    <w:rsid w:val="000B360A"/>
    <w:rsid w:val="000B3EDB"/>
    <w:rsid w:val="000B543D"/>
    <w:rsid w:val="000B5BF7"/>
    <w:rsid w:val="000B6BC8"/>
    <w:rsid w:val="000C0303"/>
    <w:rsid w:val="000C1503"/>
    <w:rsid w:val="000C42EA"/>
    <w:rsid w:val="000C4546"/>
    <w:rsid w:val="000D05E1"/>
    <w:rsid w:val="000D1242"/>
    <w:rsid w:val="000D4934"/>
    <w:rsid w:val="000E0970"/>
    <w:rsid w:val="000E3CC7"/>
    <w:rsid w:val="000E6BD4"/>
    <w:rsid w:val="000F0604"/>
    <w:rsid w:val="000F1F1E"/>
    <w:rsid w:val="000F2259"/>
    <w:rsid w:val="000F2C29"/>
    <w:rsid w:val="00100559"/>
    <w:rsid w:val="0010392D"/>
    <w:rsid w:val="0010447F"/>
    <w:rsid w:val="00104FE3"/>
    <w:rsid w:val="00105343"/>
    <w:rsid w:val="001112A2"/>
    <w:rsid w:val="00120BD3"/>
    <w:rsid w:val="00122FEA"/>
    <w:rsid w:val="001232BD"/>
    <w:rsid w:val="00124ED5"/>
    <w:rsid w:val="00125B96"/>
    <w:rsid w:val="001276FA"/>
    <w:rsid w:val="001306C9"/>
    <w:rsid w:val="00143A56"/>
    <w:rsid w:val="001447B3"/>
    <w:rsid w:val="00144B46"/>
    <w:rsid w:val="00152073"/>
    <w:rsid w:val="00156598"/>
    <w:rsid w:val="00160012"/>
    <w:rsid w:val="00161939"/>
    <w:rsid w:val="00161AA0"/>
    <w:rsid w:val="00162093"/>
    <w:rsid w:val="001661E1"/>
    <w:rsid w:val="001661F1"/>
    <w:rsid w:val="00172BAF"/>
    <w:rsid w:val="0017639E"/>
    <w:rsid w:val="001771DD"/>
    <w:rsid w:val="00177995"/>
    <w:rsid w:val="00177A8C"/>
    <w:rsid w:val="00180A50"/>
    <w:rsid w:val="00182E70"/>
    <w:rsid w:val="001847E3"/>
    <w:rsid w:val="00186B33"/>
    <w:rsid w:val="00187497"/>
    <w:rsid w:val="00192F9D"/>
    <w:rsid w:val="00196776"/>
    <w:rsid w:val="00196EB8"/>
    <w:rsid w:val="00196EFB"/>
    <w:rsid w:val="001973C6"/>
    <w:rsid w:val="001979FF"/>
    <w:rsid w:val="00197B17"/>
    <w:rsid w:val="001A1C54"/>
    <w:rsid w:val="001A3ACE"/>
    <w:rsid w:val="001B07E3"/>
    <w:rsid w:val="001B3729"/>
    <w:rsid w:val="001C06FC"/>
    <w:rsid w:val="001C119F"/>
    <w:rsid w:val="001C277E"/>
    <w:rsid w:val="001C2A72"/>
    <w:rsid w:val="001C4305"/>
    <w:rsid w:val="001C5BAA"/>
    <w:rsid w:val="001D0B75"/>
    <w:rsid w:val="001D29ED"/>
    <w:rsid w:val="001D3C09"/>
    <w:rsid w:val="001D44E8"/>
    <w:rsid w:val="001D60EC"/>
    <w:rsid w:val="001E0FAF"/>
    <w:rsid w:val="001E44DF"/>
    <w:rsid w:val="001E5B82"/>
    <w:rsid w:val="001E68A5"/>
    <w:rsid w:val="001E6BB0"/>
    <w:rsid w:val="001E6C99"/>
    <w:rsid w:val="001F3826"/>
    <w:rsid w:val="001F39E4"/>
    <w:rsid w:val="001F6E46"/>
    <w:rsid w:val="001F7C91"/>
    <w:rsid w:val="00206463"/>
    <w:rsid w:val="00206F2F"/>
    <w:rsid w:val="0021053D"/>
    <w:rsid w:val="00210A10"/>
    <w:rsid w:val="00210A92"/>
    <w:rsid w:val="00216C03"/>
    <w:rsid w:val="00220C04"/>
    <w:rsid w:val="0022278D"/>
    <w:rsid w:val="0022701F"/>
    <w:rsid w:val="002333F5"/>
    <w:rsid w:val="00233724"/>
    <w:rsid w:val="002432E1"/>
    <w:rsid w:val="00244724"/>
    <w:rsid w:val="00246207"/>
    <w:rsid w:val="00246C5E"/>
    <w:rsid w:val="00246DF5"/>
    <w:rsid w:val="00251343"/>
    <w:rsid w:val="002536A4"/>
    <w:rsid w:val="00254F58"/>
    <w:rsid w:val="002620BC"/>
    <w:rsid w:val="00262802"/>
    <w:rsid w:val="0026331F"/>
    <w:rsid w:val="00263A90"/>
    <w:rsid w:val="0026408B"/>
    <w:rsid w:val="00265872"/>
    <w:rsid w:val="002668B1"/>
    <w:rsid w:val="002679A7"/>
    <w:rsid w:val="00267C3E"/>
    <w:rsid w:val="002709BB"/>
    <w:rsid w:val="00272B35"/>
    <w:rsid w:val="00273BAC"/>
    <w:rsid w:val="00274AAB"/>
    <w:rsid w:val="002763B3"/>
    <w:rsid w:val="002802E3"/>
    <w:rsid w:val="0028213D"/>
    <w:rsid w:val="00283E28"/>
    <w:rsid w:val="002862F1"/>
    <w:rsid w:val="00286968"/>
    <w:rsid w:val="00291373"/>
    <w:rsid w:val="0029597D"/>
    <w:rsid w:val="002962C3"/>
    <w:rsid w:val="0029752B"/>
    <w:rsid w:val="002A3F8E"/>
    <w:rsid w:val="002A483C"/>
    <w:rsid w:val="002A607B"/>
    <w:rsid w:val="002B0C7C"/>
    <w:rsid w:val="002B1729"/>
    <w:rsid w:val="002B36C7"/>
    <w:rsid w:val="002B4DD4"/>
    <w:rsid w:val="002B5277"/>
    <w:rsid w:val="002B5375"/>
    <w:rsid w:val="002B77C1"/>
    <w:rsid w:val="002B7E84"/>
    <w:rsid w:val="002C2728"/>
    <w:rsid w:val="002C4A8C"/>
    <w:rsid w:val="002D3A12"/>
    <w:rsid w:val="002D5006"/>
    <w:rsid w:val="002E01D0"/>
    <w:rsid w:val="002E161D"/>
    <w:rsid w:val="002E3100"/>
    <w:rsid w:val="002E6718"/>
    <w:rsid w:val="002E6C3B"/>
    <w:rsid w:val="002E6C95"/>
    <w:rsid w:val="002E7C36"/>
    <w:rsid w:val="002F039C"/>
    <w:rsid w:val="002F04EC"/>
    <w:rsid w:val="002F3BC3"/>
    <w:rsid w:val="002F5F31"/>
    <w:rsid w:val="002F5F46"/>
    <w:rsid w:val="002F6C6B"/>
    <w:rsid w:val="003019B8"/>
    <w:rsid w:val="00302216"/>
    <w:rsid w:val="00303E53"/>
    <w:rsid w:val="00306E5F"/>
    <w:rsid w:val="00307E14"/>
    <w:rsid w:val="00310DEB"/>
    <w:rsid w:val="00311447"/>
    <w:rsid w:val="0031187A"/>
    <w:rsid w:val="00314054"/>
    <w:rsid w:val="00315813"/>
    <w:rsid w:val="00316F27"/>
    <w:rsid w:val="00322E4B"/>
    <w:rsid w:val="00325984"/>
    <w:rsid w:val="00327870"/>
    <w:rsid w:val="00327B52"/>
    <w:rsid w:val="0033259D"/>
    <w:rsid w:val="003333D2"/>
    <w:rsid w:val="003406C6"/>
    <w:rsid w:val="003418CC"/>
    <w:rsid w:val="003459BD"/>
    <w:rsid w:val="00350D38"/>
    <w:rsid w:val="00351B36"/>
    <w:rsid w:val="00351BF3"/>
    <w:rsid w:val="00357B4E"/>
    <w:rsid w:val="003716FD"/>
    <w:rsid w:val="0037204B"/>
    <w:rsid w:val="003744CF"/>
    <w:rsid w:val="003745BD"/>
    <w:rsid w:val="00374717"/>
    <w:rsid w:val="00374E20"/>
    <w:rsid w:val="003750A2"/>
    <w:rsid w:val="003761FB"/>
    <w:rsid w:val="0037676C"/>
    <w:rsid w:val="00381043"/>
    <w:rsid w:val="003829E5"/>
    <w:rsid w:val="00383789"/>
    <w:rsid w:val="003938DA"/>
    <w:rsid w:val="003956CC"/>
    <w:rsid w:val="0039587F"/>
    <w:rsid w:val="00395C9A"/>
    <w:rsid w:val="003A18B6"/>
    <w:rsid w:val="003A6B67"/>
    <w:rsid w:val="003B13B6"/>
    <w:rsid w:val="003B15E6"/>
    <w:rsid w:val="003B322C"/>
    <w:rsid w:val="003C08A2"/>
    <w:rsid w:val="003C2045"/>
    <w:rsid w:val="003C2AF6"/>
    <w:rsid w:val="003C43A1"/>
    <w:rsid w:val="003C4928"/>
    <w:rsid w:val="003C4FC0"/>
    <w:rsid w:val="003C55F4"/>
    <w:rsid w:val="003C7897"/>
    <w:rsid w:val="003C7A3F"/>
    <w:rsid w:val="003D168F"/>
    <w:rsid w:val="003D2766"/>
    <w:rsid w:val="003D3E8F"/>
    <w:rsid w:val="003D46F4"/>
    <w:rsid w:val="003D5917"/>
    <w:rsid w:val="003D6475"/>
    <w:rsid w:val="003E375C"/>
    <w:rsid w:val="003E4086"/>
    <w:rsid w:val="003F0445"/>
    <w:rsid w:val="003F0CF0"/>
    <w:rsid w:val="003F14B1"/>
    <w:rsid w:val="003F3289"/>
    <w:rsid w:val="003F4799"/>
    <w:rsid w:val="003F6E61"/>
    <w:rsid w:val="004013C7"/>
    <w:rsid w:val="00401FCF"/>
    <w:rsid w:val="00406285"/>
    <w:rsid w:val="00412002"/>
    <w:rsid w:val="00412653"/>
    <w:rsid w:val="004126A3"/>
    <w:rsid w:val="00412EBF"/>
    <w:rsid w:val="004148F9"/>
    <w:rsid w:val="004164F6"/>
    <w:rsid w:val="0042084E"/>
    <w:rsid w:val="00420F20"/>
    <w:rsid w:val="00421EEF"/>
    <w:rsid w:val="0042300E"/>
    <w:rsid w:val="00424D65"/>
    <w:rsid w:val="00431947"/>
    <w:rsid w:val="00442C6C"/>
    <w:rsid w:val="00443CBE"/>
    <w:rsid w:val="00443E8A"/>
    <w:rsid w:val="004441BC"/>
    <w:rsid w:val="004448E1"/>
    <w:rsid w:val="004468B4"/>
    <w:rsid w:val="0045230A"/>
    <w:rsid w:val="00457337"/>
    <w:rsid w:val="00457B43"/>
    <w:rsid w:val="0047372D"/>
    <w:rsid w:val="00473BA3"/>
    <w:rsid w:val="004743DD"/>
    <w:rsid w:val="00474CEA"/>
    <w:rsid w:val="00476323"/>
    <w:rsid w:val="00483968"/>
    <w:rsid w:val="00484F86"/>
    <w:rsid w:val="00490746"/>
    <w:rsid w:val="00490852"/>
    <w:rsid w:val="00492F30"/>
    <w:rsid w:val="004946F4"/>
    <w:rsid w:val="0049487E"/>
    <w:rsid w:val="00494D8E"/>
    <w:rsid w:val="00497787"/>
    <w:rsid w:val="004A160D"/>
    <w:rsid w:val="004A3E81"/>
    <w:rsid w:val="004A5C62"/>
    <w:rsid w:val="004A707D"/>
    <w:rsid w:val="004A7A9F"/>
    <w:rsid w:val="004B1E33"/>
    <w:rsid w:val="004B5156"/>
    <w:rsid w:val="004C504D"/>
    <w:rsid w:val="004C6EEE"/>
    <w:rsid w:val="004C702B"/>
    <w:rsid w:val="004D0033"/>
    <w:rsid w:val="004D016B"/>
    <w:rsid w:val="004D1B22"/>
    <w:rsid w:val="004D36F2"/>
    <w:rsid w:val="004E1106"/>
    <w:rsid w:val="004E138F"/>
    <w:rsid w:val="004E1608"/>
    <w:rsid w:val="004E1A0A"/>
    <w:rsid w:val="004E4649"/>
    <w:rsid w:val="004E5C2B"/>
    <w:rsid w:val="004F00DD"/>
    <w:rsid w:val="004F2133"/>
    <w:rsid w:val="004F3190"/>
    <w:rsid w:val="004F53AE"/>
    <w:rsid w:val="004F55F1"/>
    <w:rsid w:val="004F6936"/>
    <w:rsid w:val="004F7AB6"/>
    <w:rsid w:val="005022A9"/>
    <w:rsid w:val="00503DC6"/>
    <w:rsid w:val="005042A4"/>
    <w:rsid w:val="00506F5D"/>
    <w:rsid w:val="00511BF7"/>
    <w:rsid w:val="005126D0"/>
    <w:rsid w:val="0051568D"/>
    <w:rsid w:val="00517677"/>
    <w:rsid w:val="00521EB0"/>
    <w:rsid w:val="00526C15"/>
    <w:rsid w:val="005355C7"/>
    <w:rsid w:val="00536499"/>
    <w:rsid w:val="00543903"/>
    <w:rsid w:val="00543F11"/>
    <w:rsid w:val="00547A95"/>
    <w:rsid w:val="00550AA0"/>
    <w:rsid w:val="00552A1B"/>
    <w:rsid w:val="00556143"/>
    <w:rsid w:val="00564314"/>
    <w:rsid w:val="00565028"/>
    <w:rsid w:val="00570458"/>
    <w:rsid w:val="00572031"/>
    <w:rsid w:val="00572282"/>
    <w:rsid w:val="00573B80"/>
    <w:rsid w:val="00574DC2"/>
    <w:rsid w:val="00575DD5"/>
    <w:rsid w:val="00576E84"/>
    <w:rsid w:val="00577F7D"/>
    <w:rsid w:val="00582B8C"/>
    <w:rsid w:val="0058757E"/>
    <w:rsid w:val="0059386C"/>
    <w:rsid w:val="00596A4B"/>
    <w:rsid w:val="00597507"/>
    <w:rsid w:val="005A553B"/>
    <w:rsid w:val="005A55B0"/>
    <w:rsid w:val="005B1C6D"/>
    <w:rsid w:val="005B21B6"/>
    <w:rsid w:val="005B3A08"/>
    <w:rsid w:val="005B7A63"/>
    <w:rsid w:val="005C06A6"/>
    <w:rsid w:val="005C0955"/>
    <w:rsid w:val="005C1CB3"/>
    <w:rsid w:val="005C49DA"/>
    <w:rsid w:val="005C50F3"/>
    <w:rsid w:val="005C54B5"/>
    <w:rsid w:val="005C5D80"/>
    <w:rsid w:val="005C5D91"/>
    <w:rsid w:val="005D07B8"/>
    <w:rsid w:val="005D1323"/>
    <w:rsid w:val="005D32C0"/>
    <w:rsid w:val="005D520B"/>
    <w:rsid w:val="005D6597"/>
    <w:rsid w:val="005D6BD7"/>
    <w:rsid w:val="005E14E7"/>
    <w:rsid w:val="005E26A3"/>
    <w:rsid w:val="005E447E"/>
    <w:rsid w:val="005E7426"/>
    <w:rsid w:val="005F06DF"/>
    <w:rsid w:val="005F0775"/>
    <w:rsid w:val="005F0CF5"/>
    <w:rsid w:val="005F21EB"/>
    <w:rsid w:val="005F72C9"/>
    <w:rsid w:val="00605908"/>
    <w:rsid w:val="00610D7C"/>
    <w:rsid w:val="00613414"/>
    <w:rsid w:val="00614343"/>
    <w:rsid w:val="00616537"/>
    <w:rsid w:val="00620154"/>
    <w:rsid w:val="00622045"/>
    <w:rsid w:val="0062408D"/>
    <w:rsid w:val="006240CC"/>
    <w:rsid w:val="006250F3"/>
    <w:rsid w:val="006254F8"/>
    <w:rsid w:val="006275CD"/>
    <w:rsid w:val="00627DA7"/>
    <w:rsid w:val="006358B4"/>
    <w:rsid w:val="006407ED"/>
    <w:rsid w:val="006419AA"/>
    <w:rsid w:val="00644B1F"/>
    <w:rsid w:val="00644B7E"/>
    <w:rsid w:val="006454E6"/>
    <w:rsid w:val="00646235"/>
    <w:rsid w:val="00646A68"/>
    <w:rsid w:val="0065092E"/>
    <w:rsid w:val="0065309B"/>
    <w:rsid w:val="006557A7"/>
    <w:rsid w:val="00656290"/>
    <w:rsid w:val="006621D7"/>
    <w:rsid w:val="0066302A"/>
    <w:rsid w:val="00667B5C"/>
    <w:rsid w:val="00670597"/>
    <w:rsid w:val="006706D0"/>
    <w:rsid w:val="006726A3"/>
    <w:rsid w:val="00676470"/>
    <w:rsid w:val="00677574"/>
    <w:rsid w:val="00681A5F"/>
    <w:rsid w:val="00684200"/>
    <w:rsid w:val="0068454C"/>
    <w:rsid w:val="00691B62"/>
    <w:rsid w:val="006933B5"/>
    <w:rsid w:val="00693D14"/>
    <w:rsid w:val="0069537E"/>
    <w:rsid w:val="006A18C2"/>
    <w:rsid w:val="006A371D"/>
    <w:rsid w:val="006B077C"/>
    <w:rsid w:val="006B0EEA"/>
    <w:rsid w:val="006B2E71"/>
    <w:rsid w:val="006B4964"/>
    <w:rsid w:val="006B5A2B"/>
    <w:rsid w:val="006B6803"/>
    <w:rsid w:val="006C4E2C"/>
    <w:rsid w:val="006C6024"/>
    <w:rsid w:val="006D0F16"/>
    <w:rsid w:val="006D2A3F"/>
    <w:rsid w:val="006D2FBC"/>
    <w:rsid w:val="006E138B"/>
    <w:rsid w:val="006F1FDC"/>
    <w:rsid w:val="006F28F2"/>
    <w:rsid w:val="006F6B8C"/>
    <w:rsid w:val="007013EF"/>
    <w:rsid w:val="007173CA"/>
    <w:rsid w:val="007216AA"/>
    <w:rsid w:val="00721AB5"/>
    <w:rsid w:val="00721CFB"/>
    <w:rsid w:val="00721DEF"/>
    <w:rsid w:val="0072377F"/>
    <w:rsid w:val="00724A43"/>
    <w:rsid w:val="007273CA"/>
    <w:rsid w:val="00727E00"/>
    <w:rsid w:val="007346E4"/>
    <w:rsid w:val="00740F22"/>
    <w:rsid w:val="00741F1A"/>
    <w:rsid w:val="007433E2"/>
    <w:rsid w:val="007450F8"/>
    <w:rsid w:val="007464EC"/>
    <w:rsid w:val="0074696E"/>
    <w:rsid w:val="00750135"/>
    <w:rsid w:val="00750EC2"/>
    <w:rsid w:val="00752B28"/>
    <w:rsid w:val="0075313C"/>
    <w:rsid w:val="00754E36"/>
    <w:rsid w:val="00763139"/>
    <w:rsid w:val="00767BC8"/>
    <w:rsid w:val="00767EE7"/>
    <w:rsid w:val="00770F37"/>
    <w:rsid w:val="007711A0"/>
    <w:rsid w:val="00772D5E"/>
    <w:rsid w:val="007730DF"/>
    <w:rsid w:val="00774F9D"/>
    <w:rsid w:val="0077678B"/>
    <w:rsid w:val="00776928"/>
    <w:rsid w:val="007778A8"/>
    <w:rsid w:val="007807CA"/>
    <w:rsid w:val="00781F5D"/>
    <w:rsid w:val="00785677"/>
    <w:rsid w:val="00785EF2"/>
    <w:rsid w:val="00786C64"/>
    <w:rsid w:val="00786F16"/>
    <w:rsid w:val="00791BD7"/>
    <w:rsid w:val="007933F7"/>
    <w:rsid w:val="007955F9"/>
    <w:rsid w:val="00796E20"/>
    <w:rsid w:val="00797C32"/>
    <w:rsid w:val="007A11E8"/>
    <w:rsid w:val="007B0914"/>
    <w:rsid w:val="007B1374"/>
    <w:rsid w:val="007B589F"/>
    <w:rsid w:val="007B6186"/>
    <w:rsid w:val="007B73BC"/>
    <w:rsid w:val="007C20B9"/>
    <w:rsid w:val="007C32E3"/>
    <w:rsid w:val="007C54C4"/>
    <w:rsid w:val="007C6588"/>
    <w:rsid w:val="007C7301"/>
    <w:rsid w:val="007C7859"/>
    <w:rsid w:val="007D2BDE"/>
    <w:rsid w:val="007D2FB6"/>
    <w:rsid w:val="007D3F57"/>
    <w:rsid w:val="007D49EB"/>
    <w:rsid w:val="007E0DE2"/>
    <w:rsid w:val="007E2E90"/>
    <w:rsid w:val="007E3B98"/>
    <w:rsid w:val="007E4099"/>
    <w:rsid w:val="007E417A"/>
    <w:rsid w:val="007E490A"/>
    <w:rsid w:val="007E4EF1"/>
    <w:rsid w:val="007F31B6"/>
    <w:rsid w:val="007F546C"/>
    <w:rsid w:val="007F625F"/>
    <w:rsid w:val="007F665E"/>
    <w:rsid w:val="00800412"/>
    <w:rsid w:val="0080587B"/>
    <w:rsid w:val="00806468"/>
    <w:rsid w:val="008155F0"/>
    <w:rsid w:val="00816735"/>
    <w:rsid w:val="00816C22"/>
    <w:rsid w:val="00820141"/>
    <w:rsid w:val="00820E0C"/>
    <w:rsid w:val="008229A1"/>
    <w:rsid w:val="0082366F"/>
    <w:rsid w:val="00824C3F"/>
    <w:rsid w:val="008338A2"/>
    <w:rsid w:val="008358C6"/>
    <w:rsid w:val="008403D4"/>
    <w:rsid w:val="008405DC"/>
    <w:rsid w:val="00841124"/>
    <w:rsid w:val="00841AA9"/>
    <w:rsid w:val="008456A7"/>
    <w:rsid w:val="008509A2"/>
    <w:rsid w:val="00853EE4"/>
    <w:rsid w:val="00855535"/>
    <w:rsid w:val="00857C5A"/>
    <w:rsid w:val="0086242E"/>
    <w:rsid w:val="0086255E"/>
    <w:rsid w:val="008633F0"/>
    <w:rsid w:val="00866A16"/>
    <w:rsid w:val="00867D9D"/>
    <w:rsid w:val="00872E0A"/>
    <w:rsid w:val="00875285"/>
    <w:rsid w:val="00877252"/>
    <w:rsid w:val="008778A3"/>
    <w:rsid w:val="00884A7A"/>
    <w:rsid w:val="00884B62"/>
    <w:rsid w:val="0088529C"/>
    <w:rsid w:val="00887903"/>
    <w:rsid w:val="0089270A"/>
    <w:rsid w:val="00892AC7"/>
    <w:rsid w:val="00893AF6"/>
    <w:rsid w:val="00894BC4"/>
    <w:rsid w:val="008A5B32"/>
    <w:rsid w:val="008B2EE4"/>
    <w:rsid w:val="008B4D3D"/>
    <w:rsid w:val="008B57C7"/>
    <w:rsid w:val="008C2F92"/>
    <w:rsid w:val="008C5726"/>
    <w:rsid w:val="008D2846"/>
    <w:rsid w:val="008D4236"/>
    <w:rsid w:val="008D462F"/>
    <w:rsid w:val="008D6DCF"/>
    <w:rsid w:val="008E4376"/>
    <w:rsid w:val="008E7A0A"/>
    <w:rsid w:val="008E7B49"/>
    <w:rsid w:val="008F59F6"/>
    <w:rsid w:val="00900719"/>
    <w:rsid w:val="009017AC"/>
    <w:rsid w:val="0090349F"/>
    <w:rsid w:val="009046E6"/>
    <w:rsid w:val="00904A1C"/>
    <w:rsid w:val="00905030"/>
    <w:rsid w:val="009051E9"/>
    <w:rsid w:val="00906490"/>
    <w:rsid w:val="009111B2"/>
    <w:rsid w:val="00915B99"/>
    <w:rsid w:val="00917752"/>
    <w:rsid w:val="00922B2D"/>
    <w:rsid w:val="00924AE1"/>
    <w:rsid w:val="009269B1"/>
    <w:rsid w:val="0092724D"/>
    <w:rsid w:val="0093338F"/>
    <w:rsid w:val="00937BD9"/>
    <w:rsid w:val="00940921"/>
    <w:rsid w:val="00941C7D"/>
    <w:rsid w:val="00944E2E"/>
    <w:rsid w:val="00946553"/>
    <w:rsid w:val="00950216"/>
    <w:rsid w:val="00950E2C"/>
    <w:rsid w:val="009517D1"/>
    <w:rsid w:val="00951D50"/>
    <w:rsid w:val="009525EB"/>
    <w:rsid w:val="00954874"/>
    <w:rsid w:val="00961400"/>
    <w:rsid w:val="00961825"/>
    <w:rsid w:val="009621D7"/>
    <w:rsid w:val="009625A2"/>
    <w:rsid w:val="00962C60"/>
    <w:rsid w:val="00963646"/>
    <w:rsid w:val="00964549"/>
    <w:rsid w:val="00964E28"/>
    <w:rsid w:val="0096632D"/>
    <w:rsid w:val="00966792"/>
    <w:rsid w:val="0097559F"/>
    <w:rsid w:val="0097585B"/>
    <w:rsid w:val="009771F5"/>
    <w:rsid w:val="00983D3B"/>
    <w:rsid w:val="009853E1"/>
    <w:rsid w:val="00986E6B"/>
    <w:rsid w:val="00991769"/>
    <w:rsid w:val="00994386"/>
    <w:rsid w:val="00996953"/>
    <w:rsid w:val="009A03C8"/>
    <w:rsid w:val="009A13D8"/>
    <w:rsid w:val="009A279E"/>
    <w:rsid w:val="009B0A6F"/>
    <w:rsid w:val="009B0A94"/>
    <w:rsid w:val="009B59E9"/>
    <w:rsid w:val="009B70AA"/>
    <w:rsid w:val="009B75CC"/>
    <w:rsid w:val="009C5CF6"/>
    <w:rsid w:val="009C5E77"/>
    <w:rsid w:val="009C6148"/>
    <w:rsid w:val="009C7A7E"/>
    <w:rsid w:val="009D02E8"/>
    <w:rsid w:val="009D51D0"/>
    <w:rsid w:val="009D70A4"/>
    <w:rsid w:val="009D7C14"/>
    <w:rsid w:val="009E08D1"/>
    <w:rsid w:val="009E1B95"/>
    <w:rsid w:val="009E3DF4"/>
    <w:rsid w:val="009E496F"/>
    <w:rsid w:val="009E4B0D"/>
    <w:rsid w:val="009E6E0D"/>
    <w:rsid w:val="009E7F92"/>
    <w:rsid w:val="009F02A3"/>
    <w:rsid w:val="009F2F27"/>
    <w:rsid w:val="009F34AA"/>
    <w:rsid w:val="009F4329"/>
    <w:rsid w:val="009F6BCB"/>
    <w:rsid w:val="009F7B78"/>
    <w:rsid w:val="00A0057A"/>
    <w:rsid w:val="00A0776B"/>
    <w:rsid w:val="00A11421"/>
    <w:rsid w:val="00A157B1"/>
    <w:rsid w:val="00A22229"/>
    <w:rsid w:val="00A330BB"/>
    <w:rsid w:val="00A405F8"/>
    <w:rsid w:val="00A44882"/>
    <w:rsid w:val="00A50C77"/>
    <w:rsid w:val="00A52EEE"/>
    <w:rsid w:val="00A54715"/>
    <w:rsid w:val="00A6061C"/>
    <w:rsid w:val="00A62042"/>
    <w:rsid w:val="00A62D44"/>
    <w:rsid w:val="00A6640C"/>
    <w:rsid w:val="00A67263"/>
    <w:rsid w:val="00A702D1"/>
    <w:rsid w:val="00A7161C"/>
    <w:rsid w:val="00A71B08"/>
    <w:rsid w:val="00A77AA3"/>
    <w:rsid w:val="00A854EB"/>
    <w:rsid w:val="00A872E5"/>
    <w:rsid w:val="00A91406"/>
    <w:rsid w:val="00A935DE"/>
    <w:rsid w:val="00A93EB2"/>
    <w:rsid w:val="00A96CB2"/>
    <w:rsid w:val="00A96E65"/>
    <w:rsid w:val="00A97C72"/>
    <w:rsid w:val="00AA63D4"/>
    <w:rsid w:val="00AA6C61"/>
    <w:rsid w:val="00AB06E8"/>
    <w:rsid w:val="00AB1CD3"/>
    <w:rsid w:val="00AB352F"/>
    <w:rsid w:val="00AC1E1C"/>
    <w:rsid w:val="00AC274B"/>
    <w:rsid w:val="00AC4764"/>
    <w:rsid w:val="00AC6D36"/>
    <w:rsid w:val="00AD0CBA"/>
    <w:rsid w:val="00AD26E2"/>
    <w:rsid w:val="00AD784C"/>
    <w:rsid w:val="00AE126A"/>
    <w:rsid w:val="00AE2598"/>
    <w:rsid w:val="00AE2E02"/>
    <w:rsid w:val="00AE3005"/>
    <w:rsid w:val="00AE3BD5"/>
    <w:rsid w:val="00AE59A0"/>
    <w:rsid w:val="00AE6039"/>
    <w:rsid w:val="00AF0C57"/>
    <w:rsid w:val="00AF26F3"/>
    <w:rsid w:val="00AF5F04"/>
    <w:rsid w:val="00B00672"/>
    <w:rsid w:val="00B01B4D"/>
    <w:rsid w:val="00B06571"/>
    <w:rsid w:val="00B068BA"/>
    <w:rsid w:val="00B10D15"/>
    <w:rsid w:val="00B13851"/>
    <w:rsid w:val="00B13B1C"/>
    <w:rsid w:val="00B22291"/>
    <w:rsid w:val="00B23F9A"/>
    <w:rsid w:val="00B2417B"/>
    <w:rsid w:val="00B24E6F"/>
    <w:rsid w:val="00B26CB5"/>
    <w:rsid w:val="00B2752E"/>
    <w:rsid w:val="00B307CC"/>
    <w:rsid w:val="00B310A3"/>
    <w:rsid w:val="00B31F0F"/>
    <w:rsid w:val="00B326B7"/>
    <w:rsid w:val="00B41E6F"/>
    <w:rsid w:val="00B42C4B"/>
    <w:rsid w:val="00B431E8"/>
    <w:rsid w:val="00B45141"/>
    <w:rsid w:val="00B5273A"/>
    <w:rsid w:val="00B57329"/>
    <w:rsid w:val="00B60E61"/>
    <w:rsid w:val="00B62B50"/>
    <w:rsid w:val="00B635B7"/>
    <w:rsid w:val="00B63AE8"/>
    <w:rsid w:val="00B65950"/>
    <w:rsid w:val="00B66D83"/>
    <w:rsid w:val="00B672C0"/>
    <w:rsid w:val="00B75646"/>
    <w:rsid w:val="00B85C16"/>
    <w:rsid w:val="00B87966"/>
    <w:rsid w:val="00B90729"/>
    <w:rsid w:val="00B907DA"/>
    <w:rsid w:val="00B92C8B"/>
    <w:rsid w:val="00B950BC"/>
    <w:rsid w:val="00B9714C"/>
    <w:rsid w:val="00BA29AD"/>
    <w:rsid w:val="00BA3F8D"/>
    <w:rsid w:val="00BB1187"/>
    <w:rsid w:val="00BB7409"/>
    <w:rsid w:val="00BB7A10"/>
    <w:rsid w:val="00BC46C7"/>
    <w:rsid w:val="00BC7468"/>
    <w:rsid w:val="00BC7D4F"/>
    <w:rsid w:val="00BC7ED7"/>
    <w:rsid w:val="00BD2850"/>
    <w:rsid w:val="00BD2ECA"/>
    <w:rsid w:val="00BE0794"/>
    <w:rsid w:val="00BE28D2"/>
    <w:rsid w:val="00BE4258"/>
    <w:rsid w:val="00BE4A64"/>
    <w:rsid w:val="00BE68BF"/>
    <w:rsid w:val="00BE6A0B"/>
    <w:rsid w:val="00BF557D"/>
    <w:rsid w:val="00BF7F58"/>
    <w:rsid w:val="00C01381"/>
    <w:rsid w:val="00C01AB1"/>
    <w:rsid w:val="00C079B8"/>
    <w:rsid w:val="00C10037"/>
    <w:rsid w:val="00C1192F"/>
    <w:rsid w:val="00C123EA"/>
    <w:rsid w:val="00C12A49"/>
    <w:rsid w:val="00C133EE"/>
    <w:rsid w:val="00C149D0"/>
    <w:rsid w:val="00C1633A"/>
    <w:rsid w:val="00C21C7B"/>
    <w:rsid w:val="00C26588"/>
    <w:rsid w:val="00C27206"/>
    <w:rsid w:val="00C27DE9"/>
    <w:rsid w:val="00C33388"/>
    <w:rsid w:val="00C35484"/>
    <w:rsid w:val="00C3562B"/>
    <w:rsid w:val="00C367EA"/>
    <w:rsid w:val="00C37E03"/>
    <w:rsid w:val="00C4173A"/>
    <w:rsid w:val="00C424AC"/>
    <w:rsid w:val="00C602FF"/>
    <w:rsid w:val="00C61174"/>
    <w:rsid w:val="00C6148F"/>
    <w:rsid w:val="00C62F7A"/>
    <w:rsid w:val="00C63B9C"/>
    <w:rsid w:val="00C6682F"/>
    <w:rsid w:val="00C7275E"/>
    <w:rsid w:val="00C74C5D"/>
    <w:rsid w:val="00C863C4"/>
    <w:rsid w:val="00C920EA"/>
    <w:rsid w:val="00C93C3E"/>
    <w:rsid w:val="00CA0026"/>
    <w:rsid w:val="00CA0D6C"/>
    <w:rsid w:val="00CA12E3"/>
    <w:rsid w:val="00CA1AE9"/>
    <w:rsid w:val="00CA3984"/>
    <w:rsid w:val="00CA4621"/>
    <w:rsid w:val="00CA6611"/>
    <w:rsid w:val="00CA6AE6"/>
    <w:rsid w:val="00CA782F"/>
    <w:rsid w:val="00CB3285"/>
    <w:rsid w:val="00CB3A7F"/>
    <w:rsid w:val="00CB4B6D"/>
    <w:rsid w:val="00CC0C72"/>
    <w:rsid w:val="00CC25E8"/>
    <w:rsid w:val="00CC2BFD"/>
    <w:rsid w:val="00CC55C4"/>
    <w:rsid w:val="00CD3476"/>
    <w:rsid w:val="00CD64DF"/>
    <w:rsid w:val="00CE1B12"/>
    <w:rsid w:val="00CE7E79"/>
    <w:rsid w:val="00CF2F50"/>
    <w:rsid w:val="00CF5BC0"/>
    <w:rsid w:val="00CF6198"/>
    <w:rsid w:val="00D02919"/>
    <w:rsid w:val="00D04BB0"/>
    <w:rsid w:val="00D04C61"/>
    <w:rsid w:val="00D05B8D"/>
    <w:rsid w:val="00D063D0"/>
    <w:rsid w:val="00D065A2"/>
    <w:rsid w:val="00D07F00"/>
    <w:rsid w:val="00D16AEC"/>
    <w:rsid w:val="00D17B72"/>
    <w:rsid w:val="00D248A7"/>
    <w:rsid w:val="00D250ED"/>
    <w:rsid w:val="00D27A17"/>
    <w:rsid w:val="00D3185C"/>
    <w:rsid w:val="00D3318E"/>
    <w:rsid w:val="00D33E72"/>
    <w:rsid w:val="00D35BD6"/>
    <w:rsid w:val="00D361B5"/>
    <w:rsid w:val="00D411A2"/>
    <w:rsid w:val="00D4606D"/>
    <w:rsid w:val="00D46CF9"/>
    <w:rsid w:val="00D50B9C"/>
    <w:rsid w:val="00D52361"/>
    <w:rsid w:val="00D52D73"/>
    <w:rsid w:val="00D52E58"/>
    <w:rsid w:val="00D53A60"/>
    <w:rsid w:val="00D56B20"/>
    <w:rsid w:val="00D714CC"/>
    <w:rsid w:val="00D75EA7"/>
    <w:rsid w:val="00D763CC"/>
    <w:rsid w:val="00D77901"/>
    <w:rsid w:val="00D814CC"/>
    <w:rsid w:val="00D81F21"/>
    <w:rsid w:val="00D87645"/>
    <w:rsid w:val="00D94B34"/>
    <w:rsid w:val="00D95470"/>
    <w:rsid w:val="00DA2619"/>
    <w:rsid w:val="00DA4239"/>
    <w:rsid w:val="00DA44FC"/>
    <w:rsid w:val="00DB0B61"/>
    <w:rsid w:val="00DB52FB"/>
    <w:rsid w:val="00DB6AF5"/>
    <w:rsid w:val="00DC090B"/>
    <w:rsid w:val="00DC1679"/>
    <w:rsid w:val="00DC2CF1"/>
    <w:rsid w:val="00DC2E1B"/>
    <w:rsid w:val="00DC4FCF"/>
    <w:rsid w:val="00DC50E0"/>
    <w:rsid w:val="00DC6386"/>
    <w:rsid w:val="00DD0C52"/>
    <w:rsid w:val="00DD1130"/>
    <w:rsid w:val="00DD11F1"/>
    <w:rsid w:val="00DD1951"/>
    <w:rsid w:val="00DD3154"/>
    <w:rsid w:val="00DD5283"/>
    <w:rsid w:val="00DD56F1"/>
    <w:rsid w:val="00DD6628"/>
    <w:rsid w:val="00DD6945"/>
    <w:rsid w:val="00DE3250"/>
    <w:rsid w:val="00DE6028"/>
    <w:rsid w:val="00DE78A3"/>
    <w:rsid w:val="00DF1A71"/>
    <w:rsid w:val="00DF5C19"/>
    <w:rsid w:val="00DF68C7"/>
    <w:rsid w:val="00DF731A"/>
    <w:rsid w:val="00DF79C5"/>
    <w:rsid w:val="00E01E3B"/>
    <w:rsid w:val="00E02D11"/>
    <w:rsid w:val="00E04AC4"/>
    <w:rsid w:val="00E05C03"/>
    <w:rsid w:val="00E11332"/>
    <w:rsid w:val="00E11352"/>
    <w:rsid w:val="00E1522F"/>
    <w:rsid w:val="00E16432"/>
    <w:rsid w:val="00E170DC"/>
    <w:rsid w:val="00E20EA7"/>
    <w:rsid w:val="00E26818"/>
    <w:rsid w:val="00E27FFC"/>
    <w:rsid w:val="00E30B15"/>
    <w:rsid w:val="00E32187"/>
    <w:rsid w:val="00E34B3C"/>
    <w:rsid w:val="00E40181"/>
    <w:rsid w:val="00E52F1B"/>
    <w:rsid w:val="00E55DD8"/>
    <w:rsid w:val="00E56A01"/>
    <w:rsid w:val="00E608D1"/>
    <w:rsid w:val="00E612A1"/>
    <w:rsid w:val="00E62355"/>
    <w:rsid w:val="00E629A1"/>
    <w:rsid w:val="00E6794C"/>
    <w:rsid w:val="00E71591"/>
    <w:rsid w:val="00E80DE3"/>
    <w:rsid w:val="00E82551"/>
    <w:rsid w:val="00E82C55"/>
    <w:rsid w:val="00E901B8"/>
    <w:rsid w:val="00E92AC3"/>
    <w:rsid w:val="00E952A0"/>
    <w:rsid w:val="00EB00E0"/>
    <w:rsid w:val="00EB4C3A"/>
    <w:rsid w:val="00EB5D0D"/>
    <w:rsid w:val="00EB7670"/>
    <w:rsid w:val="00EC059F"/>
    <w:rsid w:val="00EC1F24"/>
    <w:rsid w:val="00EC22F6"/>
    <w:rsid w:val="00EC3D8A"/>
    <w:rsid w:val="00EC54B2"/>
    <w:rsid w:val="00ED5B9B"/>
    <w:rsid w:val="00ED6BAD"/>
    <w:rsid w:val="00ED7447"/>
    <w:rsid w:val="00EE05E3"/>
    <w:rsid w:val="00EE1488"/>
    <w:rsid w:val="00EE3260"/>
    <w:rsid w:val="00EE3E24"/>
    <w:rsid w:val="00EE4308"/>
    <w:rsid w:val="00EE4D5D"/>
    <w:rsid w:val="00EE5131"/>
    <w:rsid w:val="00EE6B64"/>
    <w:rsid w:val="00EE6D2E"/>
    <w:rsid w:val="00EE7683"/>
    <w:rsid w:val="00EF109B"/>
    <w:rsid w:val="00EF36AF"/>
    <w:rsid w:val="00F00F9C"/>
    <w:rsid w:val="00F01E5F"/>
    <w:rsid w:val="00F02ABA"/>
    <w:rsid w:val="00F0437A"/>
    <w:rsid w:val="00F068F1"/>
    <w:rsid w:val="00F11037"/>
    <w:rsid w:val="00F1635A"/>
    <w:rsid w:val="00F16F1B"/>
    <w:rsid w:val="00F22E96"/>
    <w:rsid w:val="00F250A9"/>
    <w:rsid w:val="00F30FF4"/>
    <w:rsid w:val="00F3122E"/>
    <w:rsid w:val="00F331AD"/>
    <w:rsid w:val="00F35287"/>
    <w:rsid w:val="00F43A37"/>
    <w:rsid w:val="00F4641B"/>
    <w:rsid w:val="00F46EB8"/>
    <w:rsid w:val="00F50CD1"/>
    <w:rsid w:val="00F511E4"/>
    <w:rsid w:val="00F52D09"/>
    <w:rsid w:val="00F52E08"/>
    <w:rsid w:val="00F53655"/>
    <w:rsid w:val="00F55B21"/>
    <w:rsid w:val="00F55D34"/>
    <w:rsid w:val="00F56EF6"/>
    <w:rsid w:val="00F61A9F"/>
    <w:rsid w:val="00F639A7"/>
    <w:rsid w:val="00F64696"/>
    <w:rsid w:val="00F65AA9"/>
    <w:rsid w:val="00F6768F"/>
    <w:rsid w:val="00F70524"/>
    <w:rsid w:val="00F716CC"/>
    <w:rsid w:val="00F72C2C"/>
    <w:rsid w:val="00F73D74"/>
    <w:rsid w:val="00F76CAB"/>
    <w:rsid w:val="00F772C6"/>
    <w:rsid w:val="00F815B5"/>
    <w:rsid w:val="00F85195"/>
    <w:rsid w:val="00F862DB"/>
    <w:rsid w:val="00F938BA"/>
    <w:rsid w:val="00FA1FB1"/>
    <w:rsid w:val="00FA2C46"/>
    <w:rsid w:val="00FA3525"/>
    <w:rsid w:val="00FA5A53"/>
    <w:rsid w:val="00FA7E7D"/>
    <w:rsid w:val="00FB309A"/>
    <w:rsid w:val="00FB4769"/>
    <w:rsid w:val="00FB4AB8"/>
    <w:rsid w:val="00FB4CDA"/>
    <w:rsid w:val="00FB6EB0"/>
    <w:rsid w:val="00FB7B17"/>
    <w:rsid w:val="00FB7F0F"/>
    <w:rsid w:val="00FC0F81"/>
    <w:rsid w:val="00FC167D"/>
    <w:rsid w:val="00FC26B7"/>
    <w:rsid w:val="00FC395C"/>
    <w:rsid w:val="00FC4F94"/>
    <w:rsid w:val="00FD3766"/>
    <w:rsid w:val="00FD4283"/>
    <w:rsid w:val="00FD47C4"/>
    <w:rsid w:val="00FD4838"/>
    <w:rsid w:val="00FE0FC3"/>
    <w:rsid w:val="00FE28BD"/>
    <w:rsid w:val="00FE2DCF"/>
    <w:rsid w:val="00FE3FA7"/>
    <w:rsid w:val="00FF2FCE"/>
    <w:rsid w:val="00FF44F7"/>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6DEAE19"/>
  <w15:docId w15:val="{BBAF242A-C636-486D-8F68-C5DD58530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0154FD"/>
    <w:rPr>
      <w:rFonts w:ascii="Cambria" w:hAnsi="Cambria"/>
      <w:lang w:eastAsia="en-US"/>
    </w:rPr>
  </w:style>
  <w:style w:type="paragraph" w:styleId="Heading1">
    <w:name w:val="heading 1"/>
    <w:next w:val="FSVbody"/>
    <w:link w:val="Heading1Char"/>
    <w:uiPriority w:val="1"/>
    <w:qFormat/>
    <w:rsid w:val="007E2E90"/>
    <w:pPr>
      <w:keepNext/>
      <w:keepLines/>
      <w:spacing w:before="320" w:after="200" w:line="440" w:lineRule="atLeast"/>
      <w:outlineLvl w:val="0"/>
    </w:pPr>
    <w:rPr>
      <w:rFonts w:ascii="Arial" w:eastAsia="MS Gothic" w:hAnsi="Arial" w:cs="Arial"/>
      <w:bCs/>
      <w:color w:val="E57200"/>
      <w:kern w:val="32"/>
      <w:sz w:val="36"/>
      <w:szCs w:val="40"/>
      <w:lang w:eastAsia="en-US"/>
    </w:rPr>
  </w:style>
  <w:style w:type="paragraph" w:styleId="Heading2">
    <w:name w:val="heading 2"/>
    <w:next w:val="FSVbody"/>
    <w:link w:val="Heading2Char"/>
    <w:uiPriority w:val="1"/>
    <w:qFormat/>
    <w:rsid w:val="007E2E90"/>
    <w:pPr>
      <w:keepNext/>
      <w:keepLines/>
      <w:spacing w:before="240" w:after="90" w:line="320" w:lineRule="atLeast"/>
      <w:outlineLvl w:val="1"/>
    </w:pPr>
    <w:rPr>
      <w:rFonts w:ascii="Arial" w:hAnsi="Arial"/>
      <w:b/>
      <w:color w:val="E57200"/>
      <w:sz w:val="28"/>
      <w:szCs w:val="28"/>
      <w:lang w:eastAsia="en-US"/>
    </w:rPr>
  </w:style>
  <w:style w:type="paragraph" w:styleId="Heading3">
    <w:name w:val="heading 3"/>
    <w:next w:val="FSVbody"/>
    <w:link w:val="Heading3Char"/>
    <w:uiPriority w:val="1"/>
    <w:qFormat/>
    <w:rsid w:val="007E2E90"/>
    <w:pPr>
      <w:keepNext/>
      <w:keepLines/>
      <w:spacing w:before="280" w:after="120" w:line="280" w:lineRule="atLeast"/>
      <w:outlineLvl w:val="2"/>
    </w:pPr>
    <w:rPr>
      <w:rFonts w:ascii="Arial" w:eastAsia="MS Gothic" w:hAnsi="Arial"/>
      <w:b/>
      <w:bCs/>
      <w:color w:val="53565A"/>
      <w:sz w:val="24"/>
      <w:szCs w:val="26"/>
      <w:lang w:eastAsia="en-US"/>
    </w:rPr>
  </w:style>
  <w:style w:type="paragraph" w:styleId="Heading4">
    <w:name w:val="heading 4"/>
    <w:next w:val="FSVbody"/>
    <w:link w:val="Heading4Char"/>
    <w:uiPriority w:val="1"/>
    <w:qFormat/>
    <w:rsid w:val="007E2E90"/>
    <w:pPr>
      <w:keepNext/>
      <w:keepLines/>
      <w:spacing w:before="240" w:after="120" w:line="240" w:lineRule="atLeast"/>
      <w:outlineLvl w:val="3"/>
    </w:pPr>
    <w:rPr>
      <w:rFonts w:ascii="Arial" w:eastAsia="MS Mincho" w:hAnsi="Arial"/>
      <w:b/>
      <w:bCs/>
      <w:color w:val="53565A"/>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SVbody">
    <w:name w:val="FSV body"/>
    <w:link w:val="FSV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7E2E90"/>
    <w:rPr>
      <w:rFonts w:ascii="Arial" w:eastAsia="MS Gothic" w:hAnsi="Arial" w:cs="Arial"/>
      <w:bCs/>
      <w:color w:val="E57200"/>
      <w:kern w:val="32"/>
      <w:sz w:val="36"/>
      <w:szCs w:val="40"/>
      <w:lang w:eastAsia="en-US"/>
    </w:rPr>
  </w:style>
  <w:style w:type="character" w:customStyle="1" w:styleId="Heading2Char">
    <w:name w:val="Heading 2 Char"/>
    <w:link w:val="Heading2"/>
    <w:uiPriority w:val="1"/>
    <w:rsid w:val="007E2E90"/>
    <w:rPr>
      <w:rFonts w:ascii="Arial" w:hAnsi="Arial"/>
      <w:b/>
      <w:color w:val="E57200"/>
      <w:sz w:val="28"/>
      <w:szCs w:val="28"/>
      <w:lang w:eastAsia="en-US"/>
    </w:rPr>
  </w:style>
  <w:style w:type="character" w:customStyle="1" w:styleId="Heading3Char">
    <w:name w:val="Heading 3 Char"/>
    <w:link w:val="Heading3"/>
    <w:uiPriority w:val="1"/>
    <w:rsid w:val="007E2E90"/>
    <w:rPr>
      <w:rFonts w:ascii="Arial" w:eastAsia="MS Gothic" w:hAnsi="Arial"/>
      <w:b/>
      <w:bCs/>
      <w:color w:val="53565A"/>
      <w:sz w:val="24"/>
      <w:szCs w:val="26"/>
      <w:lang w:eastAsia="en-US"/>
    </w:rPr>
  </w:style>
  <w:style w:type="character" w:customStyle="1" w:styleId="Heading4Char">
    <w:name w:val="Heading 4 Char"/>
    <w:link w:val="Heading4"/>
    <w:uiPriority w:val="1"/>
    <w:rsid w:val="007E2E90"/>
    <w:rPr>
      <w:rFonts w:ascii="Arial" w:eastAsia="MS Mincho" w:hAnsi="Arial"/>
      <w:b/>
      <w:bCs/>
      <w:color w:val="53565A"/>
      <w:lang w:eastAsia="en-US"/>
    </w:rPr>
  </w:style>
  <w:style w:type="paragraph" w:styleId="Header">
    <w:name w:val="header"/>
    <w:basedOn w:val="FSVheader"/>
    <w:uiPriority w:val="10"/>
    <w:rsid w:val="00262802"/>
  </w:style>
  <w:style w:type="paragraph" w:styleId="Footer">
    <w:name w:val="footer"/>
    <w:basedOn w:val="FSVfooter"/>
    <w:uiPriority w:val="8"/>
    <w:rsid w:val="00C27DE9"/>
  </w:style>
  <w:style w:type="character" w:styleId="FollowedHyperlink">
    <w:name w:val="FollowedHyperlink"/>
    <w:uiPriority w:val="99"/>
    <w:rsid w:val="007A11E8"/>
    <w:rPr>
      <w:color w:val="87189D"/>
      <w:u w:val="dotted"/>
    </w:rPr>
  </w:style>
  <w:style w:type="paragraph" w:customStyle="1" w:styleId="FSVtabletext6pt">
    <w:name w:val="FSV table text + 6pt"/>
    <w:basedOn w:val="FSV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Vbodynospace">
    <w:name w:val="FSV body no space"/>
    <w:basedOn w:val="FSVbody"/>
    <w:uiPriority w:val="1"/>
    <w:rsid w:val="00F772C6"/>
    <w:pPr>
      <w:spacing w:after="0"/>
    </w:pPr>
  </w:style>
  <w:style w:type="paragraph" w:customStyle="1" w:styleId="FSVbullet1">
    <w:name w:val="FSV bullet 1"/>
    <w:basedOn w:val="FSV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FSVTOCheadingfactsheet">
    <w:name w:val="FSV TOC heading fact sheet"/>
    <w:basedOn w:val="Heading2"/>
    <w:next w:val="FSVbody"/>
    <w:link w:val="FSVTOCheadingfactsheetChar"/>
    <w:uiPriority w:val="4"/>
    <w:rsid w:val="007E2E90"/>
    <w:pPr>
      <w:spacing w:before="0" w:after="200"/>
      <w:outlineLvl w:val="9"/>
    </w:pPr>
  </w:style>
  <w:style w:type="character" w:customStyle="1" w:styleId="FSVTOCheadingfactsheetChar">
    <w:name w:val="FSV TOC heading fact sheet Char"/>
    <w:link w:val="FSVTOCheadingfactsheet"/>
    <w:uiPriority w:val="4"/>
    <w:rsid w:val="007E2E90"/>
    <w:rPr>
      <w:rFonts w:ascii="Arial" w:hAnsi="Arial"/>
      <w:b/>
      <w:color w:val="E57200"/>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FSV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FSVtabletext">
    <w:name w:val="FSV table text"/>
    <w:uiPriority w:val="3"/>
    <w:qFormat/>
    <w:rsid w:val="00DA2619"/>
    <w:pPr>
      <w:spacing w:before="80" w:after="60"/>
    </w:pPr>
    <w:rPr>
      <w:rFonts w:ascii="Arial" w:hAnsi="Arial"/>
      <w:lang w:eastAsia="en-US"/>
    </w:rPr>
  </w:style>
  <w:style w:type="paragraph" w:customStyle="1" w:styleId="FSVtablecaption">
    <w:name w:val="FSV table caption"/>
    <w:next w:val="FSVbody"/>
    <w:uiPriority w:val="3"/>
    <w:qFormat/>
    <w:rsid w:val="00233724"/>
    <w:pPr>
      <w:keepNext/>
      <w:keepLines/>
      <w:spacing w:before="240" w:after="120" w:line="240" w:lineRule="atLeast"/>
    </w:pPr>
    <w:rPr>
      <w:rFonts w:ascii="Arial" w:hAnsi="Arial"/>
      <w:b/>
      <w:lang w:eastAsia="en-US"/>
    </w:rPr>
  </w:style>
  <w:style w:type="paragraph" w:customStyle="1" w:styleId="FSVmainheading">
    <w:name w:val="FSV main heading"/>
    <w:uiPriority w:val="8"/>
    <w:rsid w:val="008403D4"/>
    <w:pPr>
      <w:spacing w:line="560" w:lineRule="atLeast"/>
      <w:jc w:val="right"/>
    </w:pPr>
    <w:rPr>
      <w:rFonts w:ascii="Arial" w:hAnsi="Arial"/>
      <w:b/>
      <w:color w:val="53565A"/>
      <w:sz w:val="44"/>
      <w:szCs w:val="50"/>
      <w:lang w:eastAsia="en-US"/>
    </w:rPr>
  </w:style>
  <w:style w:type="character" w:styleId="FootnoteReference">
    <w:name w:val="footnote reference"/>
    <w:uiPriority w:val="8"/>
    <w:rsid w:val="00BC7ED7"/>
    <w:rPr>
      <w:vertAlign w:val="superscript"/>
    </w:rPr>
  </w:style>
  <w:style w:type="paragraph" w:customStyle="1" w:styleId="FSVaccessibilitypara">
    <w:name w:val="FSV accessibility para"/>
    <w:uiPriority w:val="8"/>
    <w:rsid w:val="00770F37"/>
    <w:pPr>
      <w:spacing w:after="200" w:line="300" w:lineRule="atLeast"/>
    </w:pPr>
    <w:rPr>
      <w:rFonts w:ascii="Arial" w:eastAsia="Times" w:hAnsi="Arial"/>
      <w:sz w:val="24"/>
      <w:szCs w:val="19"/>
      <w:lang w:eastAsia="en-US"/>
    </w:rPr>
  </w:style>
  <w:style w:type="paragraph" w:customStyle="1" w:styleId="FSVfigurecaption">
    <w:name w:val="FSV figure caption"/>
    <w:next w:val="FSVbody"/>
    <w:rsid w:val="00770F37"/>
    <w:pPr>
      <w:keepNext/>
      <w:keepLines/>
      <w:spacing w:before="240" w:after="120"/>
    </w:pPr>
    <w:rPr>
      <w:rFonts w:ascii="Arial" w:hAnsi="Arial"/>
      <w:b/>
      <w:lang w:eastAsia="en-US"/>
    </w:rPr>
  </w:style>
  <w:style w:type="paragraph" w:customStyle="1" w:styleId="FSVbullet2">
    <w:name w:val="FSV bullet 2"/>
    <w:basedOn w:val="FSVbody"/>
    <w:uiPriority w:val="2"/>
    <w:qFormat/>
    <w:rsid w:val="008E7B49"/>
    <w:pPr>
      <w:numPr>
        <w:ilvl w:val="1"/>
        <w:numId w:val="7"/>
      </w:numPr>
      <w:spacing w:after="40"/>
    </w:pPr>
  </w:style>
  <w:style w:type="paragraph" w:customStyle="1" w:styleId="FSVbodyafterbullets">
    <w:name w:val="FSV body after bullets"/>
    <w:basedOn w:val="FSVbody"/>
    <w:uiPriority w:val="11"/>
    <w:rsid w:val="00E11352"/>
    <w:pPr>
      <w:spacing w:before="120"/>
    </w:pPr>
  </w:style>
  <w:style w:type="paragraph" w:customStyle="1" w:styleId="FSVtablebullet2">
    <w:name w:val="FSV table bullet 2"/>
    <w:basedOn w:val="FSV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FSVtablebullet1">
    <w:name w:val="FSV table bullet 1"/>
    <w:basedOn w:val="FSV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FSVtablecolhead">
    <w:name w:val="FSV table col head"/>
    <w:uiPriority w:val="3"/>
    <w:qFormat/>
    <w:rsid w:val="001112A2"/>
    <w:pPr>
      <w:spacing w:before="80" w:after="60"/>
    </w:pPr>
    <w:rPr>
      <w:rFonts w:ascii="Arial" w:hAnsi="Arial"/>
      <w:b/>
      <w:color w:val="FFFFFF" w:themeColor="background1"/>
      <w:lang w:eastAsia="en-US"/>
    </w:rPr>
  </w:style>
  <w:style w:type="paragraph" w:customStyle="1" w:styleId="FSVbulletafternumbers1">
    <w:name w:val="FSV bullet after numbers 1"/>
    <w:basedOn w:val="FSVbody"/>
    <w:uiPriority w:val="4"/>
    <w:rsid w:val="008E7B49"/>
    <w:pPr>
      <w:ind w:left="794" w:hanging="397"/>
    </w:pPr>
  </w:style>
  <w:style w:type="character" w:styleId="Hyperlink">
    <w:name w:val="Hyperlink"/>
    <w:uiPriority w:val="99"/>
    <w:rsid w:val="007A11E8"/>
    <w:rPr>
      <w:color w:val="0072CE"/>
      <w:u w:val="dotted"/>
    </w:rPr>
  </w:style>
  <w:style w:type="paragraph" w:customStyle="1" w:styleId="FSVmainsubheading">
    <w:name w:val="FSV main subheading"/>
    <w:uiPriority w:val="8"/>
    <w:rsid w:val="008403D4"/>
    <w:pPr>
      <w:jc w:val="right"/>
    </w:pPr>
    <w:rPr>
      <w:rFonts w:ascii="Arial" w:hAnsi="Arial"/>
      <w:b/>
      <w:color w:val="53565A"/>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FSV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FSVnumberdigit">
    <w:name w:val="FSV number digit"/>
    <w:basedOn w:val="FSVbody"/>
    <w:uiPriority w:val="2"/>
    <w:rsid w:val="00857C5A"/>
    <w:pPr>
      <w:numPr>
        <w:numId w:val="8"/>
      </w:numPr>
    </w:pPr>
  </w:style>
  <w:style w:type="paragraph" w:customStyle="1" w:styleId="FSVnumberloweralphaindent">
    <w:name w:val="FSV number lower alpha indent"/>
    <w:basedOn w:val="FSVbody"/>
    <w:uiPriority w:val="3"/>
    <w:rsid w:val="00721CFB"/>
    <w:pPr>
      <w:tabs>
        <w:tab w:val="num" w:pos="794"/>
      </w:tabs>
      <w:ind w:left="794" w:hanging="397"/>
    </w:pPr>
  </w:style>
  <w:style w:type="paragraph" w:customStyle="1" w:styleId="FSVnumberdigitindent">
    <w:name w:val="FSV number digit indent"/>
    <w:basedOn w:val="FSVnumberloweralphaindent"/>
    <w:uiPriority w:val="3"/>
    <w:rsid w:val="008E7B49"/>
  </w:style>
  <w:style w:type="paragraph" w:customStyle="1" w:styleId="FSVnumberloweralpha">
    <w:name w:val="FSV number lower alpha"/>
    <w:basedOn w:val="FSVbody"/>
    <w:uiPriority w:val="3"/>
    <w:rsid w:val="00721CFB"/>
    <w:pPr>
      <w:tabs>
        <w:tab w:val="num" w:pos="397"/>
      </w:tabs>
      <w:ind w:left="397" w:hanging="397"/>
    </w:pPr>
  </w:style>
  <w:style w:type="paragraph" w:customStyle="1" w:styleId="FSVnumberlowerroman">
    <w:name w:val="FSV number lower roman"/>
    <w:basedOn w:val="FSVbody"/>
    <w:uiPriority w:val="3"/>
    <w:rsid w:val="00721CFB"/>
    <w:pPr>
      <w:numPr>
        <w:numId w:val="13"/>
      </w:numPr>
    </w:pPr>
  </w:style>
  <w:style w:type="paragraph" w:customStyle="1" w:styleId="FSVnumberlowerromanindent">
    <w:name w:val="FSV number lower roman indent"/>
    <w:basedOn w:val="FSVbody"/>
    <w:uiPriority w:val="3"/>
    <w:rsid w:val="00721CFB"/>
    <w:pPr>
      <w:numPr>
        <w:ilvl w:val="1"/>
        <w:numId w:val="13"/>
      </w:numPr>
    </w:pPr>
  </w:style>
  <w:style w:type="paragraph" w:customStyle="1" w:styleId="FSVquote">
    <w:name w:val="FSV quote"/>
    <w:basedOn w:val="FSVbody"/>
    <w:uiPriority w:val="4"/>
    <w:rsid w:val="00152073"/>
    <w:pPr>
      <w:ind w:left="397"/>
    </w:pPr>
    <w:rPr>
      <w:szCs w:val="18"/>
    </w:rPr>
  </w:style>
  <w:style w:type="paragraph" w:customStyle="1" w:styleId="FSVtablefigurenote">
    <w:name w:val="FSV table/figure note"/>
    <w:uiPriority w:val="4"/>
    <w:rsid w:val="00A330BB"/>
    <w:pPr>
      <w:spacing w:before="60" w:after="60" w:line="240" w:lineRule="exact"/>
    </w:pPr>
    <w:rPr>
      <w:rFonts w:ascii="Arial" w:hAnsi="Arial"/>
      <w:sz w:val="18"/>
      <w:lang w:eastAsia="en-US"/>
    </w:rPr>
  </w:style>
  <w:style w:type="paragraph" w:customStyle="1" w:styleId="FSVbodyaftertablefigure">
    <w:name w:val="FSV body after table/figure"/>
    <w:basedOn w:val="FSVbody"/>
    <w:next w:val="FSVbody"/>
    <w:uiPriority w:val="1"/>
    <w:rsid w:val="00951D50"/>
    <w:pPr>
      <w:spacing w:before="240"/>
    </w:pPr>
  </w:style>
  <w:style w:type="paragraph" w:customStyle="1" w:styleId="FSVfooter">
    <w:name w:val="FSV footer"/>
    <w:uiPriority w:val="11"/>
    <w:rsid w:val="009625A2"/>
    <w:pPr>
      <w:tabs>
        <w:tab w:val="right" w:pos="10206"/>
      </w:tabs>
    </w:pPr>
    <w:rPr>
      <w:rFonts w:ascii="Arial" w:hAnsi="Arial" w:cs="Arial"/>
      <w:color w:val="53565A"/>
      <w:sz w:val="18"/>
      <w:szCs w:val="18"/>
      <w:lang w:eastAsia="en-US"/>
    </w:rPr>
  </w:style>
  <w:style w:type="paragraph" w:customStyle="1" w:styleId="FSVheader">
    <w:name w:val="FSV header"/>
    <w:basedOn w:val="FSVfooter"/>
    <w:uiPriority w:val="11"/>
    <w:rsid w:val="0051568D"/>
  </w:style>
  <w:style w:type="paragraph" w:customStyle="1" w:styleId="FSVbulletafternumbers2">
    <w:name w:val="FSV bullet after numbers 2"/>
    <w:basedOn w:val="FSVbody"/>
    <w:rsid w:val="008E7B49"/>
    <w:pPr>
      <w:ind w:left="1191" w:hanging="397"/>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FSVquotebullet1">
    <w:name w:val="FSV quote bullet 1"/>
    <w:basedOn w:val="FSVquote"/>
    <w:rsid w:val="008E7B49"/>
    <w:pPr>
      <w:numPr>
        <w:numId w:val="11"/>
      </w:numPr>
    </w:pPr>
  </w:style>
  <w:style w:type="paragraph" w:customStyle="1" w:styleId="FSVquotebullet2">
    <w:name w:val="FSV quote bullet 2"/>
    <w:basedOn w:val="FSVquote"/>
    <w:rsid w:val="008E7B49"/>
    <w:pPr>
      <w:numPr>
        <w:ilvl w:val="1"/>
        <w:numId w:val="11"/>
      </w:numPr>
    </w:pPr>
  </w:style>
  <w:style w:type="paragraph" w:styleId="BalloonText">
    <w:name w:val="Balloon Text"/>
    <w:basedOn w:val="Normal"/>
    <w:link w:val="BalloonTextChar"/>
    <w:uiPriority w:val="99"/>
    <w:semiHidden/>
    <w:unhideWhenUsed/>
    <w:rsid w:val="007E2E90"/>
    <w:rPr>
      <w:rFonts w:ascii="Tahoma" w:hAnsi="Tahoma" w:cs="Tahoma"/>
      <w:sz w:val="16"/>
      <w:szCs w:val="16"/>
    </w:rPr>
  </w:style>
  <w:style w:type="character" w:customStyle="1" w:styleId="BalloonTextChar">
    <w:name w:val="Balloon Text Char"/>
    <w:basedOn w:val="DefaultParagraphFont"/>
    <w:link w:val="BalloonText"/>
    <w:uiPriority w:val="99"/>
    <w:semiHidden/>
    <w:rsid w:val="007E2E90"/>
    <w:rPr>
      <w:rFonts w:ascii="Tahoma" w:hAnsi="Tahoma" w:cs="Tahoma"/>
      <w:sz w:val="16"/>
      <w:szCs w:val="16"/>
      <w:lang w:eastAsia="en-US"/>
    </w:rPr>
  </w:style>
  <w:style w:type="character" w:styleId="CommentReference">
    <w:name w:val="annotation reference"/>
    <w:basedOn w:val="DefaultParagraphFont"/>
    <w:uiPriority w:val="99"/>
    <w:semiHidden/>
    <w:unhideWhenUsed/>
    <w:rsid w:val="001D29ED"/>
    <w:rPr>
      <w:sz w:val="16"/>
      <w:szCs w:val="16"/>
    </w:rPr>
  </w:style>
  <w:style w:type="paragraph" w:styleId="CommentText">
    <w:name w:val="annotation text"/>
    <w:basedOn w:val="Normal"/>
    <w:link w:val="CommentTextChar"/>
    <w:uiPriority w:val="99"/>
    <w:semiHidden/>
    <w:unhideWhenUsed/>
    <w:rsid w:val="001D29ED"/>
  </w:style>
  <w:style w:type="character" w:customStyle="1" w:styleId="CommentTextChar">
    <w:name w:val="Comment Text Char"/>
    <w:basedOn w:val="DefaultParagraphFont"/>
    <w:link w:val="CommentText"/>
    <w:uiPriority w:val="99"/>
    <w:semiHidden/>
    <w:rsid w:val="001D29ED"/>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1D29ED"/>
    <w:rPr>
      <w:b/>
      <w:bCs/>
    </w:rPr>
  </w:style>
  <w:style w:type="character" w:customStyle="1" w:styleId="CommentSubjectChar">
    <w:name w:val="Comment Subject Char"/>
    <w:basedOn w:val="CommentTextChar"/>
    <w:link w:val="CommentSubject"/>
    <w:uiPriority w:val="99"/>
    <w:semiHidden/>
    <w:rsid w:val="001D29ED"/>
    <w:rPr>
      <w:rFonts w:ascii="Cambria" w:hAnsi="Cambria"/>
      <w:b/>
      <w:bCs/>
      <w:lang w:eastAsia="en-US"/>
    </w:rPr>
  </w:style>
  <w:style w:type="character" w:customStyle="1" w:styleId="FSVbodyChar">
    <w:name w:val="FSV body Char"/>
    <w:basedOn w:val="DefaultParagraphFont"/>
    <w:link w:val="FSVbody"/>
    <w:rsid w:val="002668B1"/>
    <w:rPr>
      <w:rFonts w:ascii="Arial" w:eastAsia="Times" w:hAnsi="Arial"/>
      <w:lang w:eastAsia="en-US"/>
    </w:rPr>
  </w:style>
  <w:style w:type="character" w:styleId="UnresolvedMention">
    <w:name w:val="Unresolved Mention"/>
    <w:basedOn w:val="DefaultParagraphFont"/>
    <w:uiPriority w:val="99"/>
    <w:rsid w:val="00E62355"/>
    <w:rPr>
      <w:color w:val="605E5C"/>
      <w:shd w:val="clear" w:color="auto" w:fill="E1DFDD"/>
    </w:rPr>
  </w:style>
  <w:style w:type="paragraph" w:customStyle="1" w:styleId="Default">
    <w:name w:val="Default"/>
    <w:rsid w:val="00EE6D2E"/>
    <w:pPr>
      <w:autoSpaceDE w:val="0"/>
      <w:autoSpaceDN w:val="0"/>
      <w:adjustRightInd w:val="0"/>
    </w:pPr>
    <w:rPr>
      <w:rFonts w:ascii="Arial" w:hAnsi="Arial" w:cs="Arial"/>
      <w:color w:val="000000"/>
      <w:sz w:val="24"/>
      <w:szCs w:val="24"/>
    </w:rPr>
  </w:style>
  <w:style w:type="paragraph" w:styleId="Revision">
    <w:name w:val="Revision"/>
    <w:hidden/>
    <w:uiPriority w:val="71"/>
    <w:rsid w:val="00FA1FB1"/>
    <w:rPr>
      <w:rFonts w:ascii="Cambria" w:hAnsi="Cambria"/>
      <w:lang w:eastAsia="en-US"/>
    </w:rPr>
  </w:style>
  <w:style w:type="paragraph" w:customStyle="1" w:styleId="DHHSbody">
    <w:name w:val="DHHS body"/>
    <w:link w:val="DHHSbodyChar"/>
    <w:qFormat/>
    <w:rsid w:val="00E612A1"/>
    <w:pPr>
      <w:spacing w:after="120" w:line="270" w:lineRule="atLeast"/>
    </w:pPr>
    <w:rPr>
      <w:rFonts w:ascii="Arial" w:eastAsia="Times" w:hAnsi="Arial"/>
      <w:lang w:eastAsia="en-US"/>
    </w:rPr>
  </w:style>
  <w:style w:type="character" w:customStyle="1" w:styleId="DHHSbodyChar">
    <w:name w:val="DHHS body Char"/>
    <w:link w:val="DHHSbody"/>
    <w:locked/>
    <w:rsid w:val="00E612A1"/>
    <w:rPr>
      <w:rFonts w:ascii="Arial" w:eastAsia="Times" w:hAnsi="Arial"/>
      <w:lang w:eastAsia="en-US"/>
    </w:rPr>
  </w:style>
  <w:style w:type="paragraph" w:customStyle="1" w:styleId="paragraph">
    <w:name w:val="paragraph"/>
    <w:basedOn w:val="Normal"/>
    <w:rsid w:val="001C5BAA"/>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1C5BAA"/>
  </w:style>
  <w:style w:type="character" w:customStyle="1" w:styleId="eop">
    <w:name w:val="eop"/>
    <w:basedOn w:val="DefaultParagraphFont"/>
    <w:rsid w:val="001C5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121071780">
      <w:bodyDiv w:val="1"/>
      <w:marLeft w:val="0"/>
      <w:marRight w:val="0"/>
      <w:marTop w:val="0"/>
      <w:marBottom w:val="0"/>
      <w:divBdr>
        <w:top w:val="none" w:sz="0" w:space="0" w:color="auto"/>
        <w:left w:val="none" w:sz="0" w:space="0" w:color="auto"/>
        <w:bottom w:val="none" w:sz="0" w:space="0" w:color="auto"/>
        <w:right w:val="none" w:sz="0" w:space="0" w:color="auto"/>
      </w:divBdr>
      <w:divsChild>
        <w:div w:id="1430275080">
          <w:marLeft w:val="0"/>
          <w:marRight w:val="0"/>
          <w:marTop w:val="0"/>
          <w:marBottom w:val="0"/>
          <w:divBdr>
            <w:top w:val="none" w:sz="0" w:space="0" w:color="auto"/>
            <w:left w:val="none" w:sz="0" w:space="0" w:color="auto"/>
            <w:bottom w:val="none" w:sz="0" w:space="0" w:color="auto"/>
            <w:right w:val="none" w:sz="0" w:space="0" w:color="auto"/>
          </w:divBdr>
        </w:div>
        <w:div w:id="912860444">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9801314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roviders.dhhs.vic.gov.au/program-requirements-delivery-family-violence-flexible-support-packag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vic.gov.au/funds-to-support-victims-of-family-viole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2CBD3403E816419C87646E3C6EEB81" ma:contentTypeVersion="10" ma:contentTypeDescription="Create a new document." ma:contentTypeScope="" ma:versionID="b99ab5c977d10fa078177d873390e8e9">
  <xsd:schema xmlns:xsd="http://www.w3.org/2001/XMLSchema" xmlns:xs="http://www.w3.org/2001/XMLSchema" xmlns:p="http://schemas.microsoft.com/office/2006/metadata/properties" xmlns:ns2="d57d50af-0511-4abc-8473-7b8c08a937c3" xmlns:ns3="819afca8-9d5b-4e5f-a02d-e8160e861dbb" targetNamespace="http://schemas.microsoft.com/office/2006/metadata/properties" ma:root="true" ma:fieldsID="245110bc31b7f1da7f33192108a1dab7" ns2:_="" ns3:_="">
    <xsd:import namespace="d57d50af-0511-4abc-8473-7b8c08a937c3"/>
    <xsd:import namespace="819afca8-9d5b-4e5f-a02d-e8160e861d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d50af-0511-4abc-8473-7b8c08a937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9afca8-9d5b-4e5f-a02d-e8160e861db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B363A4-002E-4BE6-9A09-6656441583B9}">
  <ds:schemaRefs>
    <ds:schemaRef ds:uri="http://schemas.microsoft.com/sharepoint/v3/contenttype/forms"/>
  </ds:schemaRefs>
</ds:datastoreItem>
</file>

<file path=customXml/itemProps2.xml><?xml version="1.0" encoding="utf-8"?>
<ds:datastoreItem xmlns:ds="http://schemas.openxmlformats.org/officeDocument/2006/customXml" ds:itemID="{CE2B0676-3D42-40BA-9DB5-83D95AD57336}">
  <ds:schemaRefs>
    <ds:schemaRef ds:uri="http://schemas.openxmlformats.org/officeDocument/2006/bibliography"/>
  </ds:schemaRefs>
</ds:datastoreItem>
</file>

<file path=customXml/itemProps3.xml><?xml version="1.0" encoding="utf-8"?>
<ds:datastoreItem xmlns:ds="http://schemas.openxmlformats.org/officeDocument/2006/customXml" ds:itemID="{6217FE7D-858D-4CC4-8BE0-AB80AD93C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d50af-0511-4abc-8473-7b8c08a937c3"/>
    <ds:schemaRef ds:uri="819afca8-9d5b-4e5f-a02d-e8160e861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A3C07F-E3F5-483D-8D69-A075AE355B0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1257</Words>
  <Characters>7711</Characters>
  <Application>Microsoft Office Word</Application>
  <DocSecurity>4</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Family Safety Victoria</Company>
  <LinksUpToDate>false</LinksUpToDate>
  <CharactersWithSpaces>8951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Safety Victoria</dc:creator>
  <cp:keywords/>
  <dc:description/>
  <cp:lastModifiedBy>Maria Tsekouras (DFFH)</cp:lastModifiedBy>
  <cp:revision>2</cp:revision>
  <cp:lastPrinted>2017-07-25T10:59:00Z</cp:lastPrinted>
  <dcterms:created xsi:type="dcterms:W3CDTF">2023-04-03T03:52:00Z</dcterms:created>
  <dcterms:modified xsi:type="dcterms:W3CDTF">2023-04-03T03:52:00Z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67971477-9db2-4fc1-9b59-2f2555fd3f85_Enabled">
    <vt:lpwstr>true</vt:lpwstr>
  </property>
  <property fmtid="{D5CDD505-2E9C-101B-9397-08002B2CF9AE}" pid="4" name="MSIP_Label_67971477-9db2-4fc1-9b59-2f2555fd3f85_SetDate">
    <vt:lpwstr>2021-04-26T03:59:39Z</vt:lpwstr>
  </property>
  <property fmtid="{D5CDD505-2E9C-101B-9397-08002B2CF9AE}" pid="5" name="MSIP_Label_67971477-9db2-4fc1-9b59-2f2555fd3f85_Method">
    <vt:lpwstr>Privileged</vt:lpwstr>
  </property>
  <property fmtid="{D5CDD505-2E9C-101B-9397-08002B2CF9AE}" pid="6" name="MSIP_Label_67971477-9db2-4fc1-9b59-2f2555fd3f85_Name">
    <vt:lpwstr>67971477-9db2-4fc1-9b59-2f2555fd3f85</vt:lpwstr>
  </property>
  <property fmtid="{D5CDD505-2E9C-101B-9397-08002B2CF9AE}" pid="7" name="MSIP_Label_67971477-9db2-4fc1-9b59-2f2555fd3f85_SiteId">
    <vt:lpwstr>c0e0601f-0fac-449c-9c88-a104c4eb9f28</vt:lpwstr>
  </property>
  <property fmtid="{D5CDD505-2E9C-101B-9397-08002B2CF9AE}" pid="8" name="MSIP_Label_67971477-9db2-4fc1-9b59-2f2555fd3f85_ActionId">
    <vt:lpwstr>d8823faa-6d18-4b29-87cb-d21f21f2f15c</vt:lpwstr>
  </property>
  <property fmtid="{D5CDD505-2E9C-101B-9397-08002B2CF9AE}" pid="9" name="MSIP_Label_67971477-9db2-4fc1-9b59-2f2555fd3f85_ContentBits">
    <vt:lpwstr>0</vt:lpwstr>
  </property>
  <property fmtid="{D5CDD505-2E9C-101B-9397-08002B2CF9AE}" pid="10" name="ContentTypeId">
    <vt:lpwstr>0x010100F52CBD3403E816419C87646E3C6EEB81</vt:lpwstr>
  </property>
</Properties>
</file>