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420BBF2E" w:rsidR="0074696E" w:rsidRPr="004C6EEE" w:rsidRDefault="0074696E" w:rsidP="00AD784C">
      <w:pPr>
        <w:pStyle w:val="Spacerparatopoffirstpage"/>
      </w:pPr>
    </w:p>
    <w:p w14:paraId="22A124A1" w14:textId="22A2A3C4" w:rsidR="00A62D44" w:rsidRPr="004C6EEE" w:rsidRDefault="00132F3E" w:rsidP="00132F3E">
      <w:pPr>
        <w:pStyle w:val="Sectionbreakfirstpage"/>
        <w:spacing w:after="0"/>
        <w:sectPr w:rsidR="00A62D44" w:rsidRPr="004C6EEE" w:rsidSect="00132F3E">
          <w:headerReference w:type="default" r:id="rId11"/>
          <w:footerReference w:type="default" r:id="rId12"/>
          <w:footerReference w:type="first" r:id="rId13"/>
          <w:pgSz w:w="11906" w:h="16838" w:code="9"/>
          <w:pgMar w:top="232" w:right="851" w:bottom="1418" w:left="851" w:header="170" w:footer="851" w:gutter="0"/>
          <w:cols w:space="708"/>
          <w:docGrid w:linePitch="360"/>
        </w:sectPr>
      </w:pPr>
      <w:r>
        <w:rPr>
          <w:noProof/>
          <w:lang w:eastAsia="en-AU"/>
        </w:rPr>
        <w:drawing>
          <wp:anchor distT="0" distB="0" distL="114300" distR="114300" simplePos="0" relativeHeight="251659264" behindDoc="1" locked="1" layoutInCell="1" allowOverlap="1" wp14:anchorId="547160AE" wp14:editId="2E4768EB">
            <wp:simplePos x="0" y="0"/>
            <wp:positionH relativeFrom="page">
              <wp:posOffset>0</wp:posOffset>
            </wp:positionH>
            <wp:positionV relativeFrom="page">
              <wp:posOffset>0</wp:posOffset>
            </wp:positionV>
            <wp:extent cx="7560000" cy="1699200"/>
            <wp:effectExtent l="0" t="0" r="3175" b="0"/>
            <wp:wrapNone/>
            <wp:docPr id="30" name="Picture 30" descr="Funded agency 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unded agency chann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0000" cy="16992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371"/>
      </w:tblGrid>
      <w:tr w:rsidR="00AD784C" w14:paraId="765659DC" w14:textId="77777777" w:rsidTr="00132F3E">
        <w:trPr>
          <w:trHeight w:val="1134"/>
        </w:trPr>
        <w:tc>
          <w:tcPr>
            <w:tcW w:w="7371" w:type="dxa"/>
            <w:vAlign w:val="bottom"/>
          </w:tcPr>
          <w:p w14:paraId="1B06FE4C" w14:textId="3ED331DD" w:rsidR="00AD784C" w:rsidRPr="00161AA0" w:rsidRDefault="005E0F73" w:rsidP="00EC20FF">
            <w:pPr>
              <w:pStyle w:val="Documenttitle"/>
            </w:pPr>
            <w:r>
              <w:t>EOTS –</w:t>
            </w:r>
            <w:r w:rsidR="00C71A36">
              <w:t xml:space="preserve"> </w:t>
            </w:r>
            <w:r w:rsidR="00042D3B">
              <w:t>Aggregated Change Report – Power BI</w:t>
            </w:r>
          </w:p>
        </w:tc>
      </w:tr>
      <w:tr w:rsidR="000B2117" w14:paraId="5DF317EC" w14:textId="77777777" w:rsidTr="00132F3E">
        <w:trPr>
          <w:trHeight w:val="851"/>
        </w:trPr>
        <w:tc>
          <w:tcPr>
            <w:tcW w:w="7371" w:type="dxa"/>
          </w:tcPr>
          <w:p w14:paraId="69C24C39" w14:textId="49FA379A" w:rsidR="000B2117" w:rsidRPr="00A1389F" w:rsidRDefault="005E0F73" w:rsidP="00CF4148">
            <w:pPr>
              <w:pStyle w:val="Documentsubtitle"/>
            </w:pPr>
            <w:r>
              <w:t>Video Transcript</w:t>
            </w:r>
          </w:p>
        </w:tc>
      </w:tr>
      <w:tr w:rsidR="00CF4148" w14:paraId="5F5E6105" w14:textId="77777777" w:rsidTr="00132F3E">
        <w:trPr>
          <w:trHeight w:val="284"/>
        </w:trPr>
        <w:tc>
          <w:tcPr>
            <w:tcW w:w="7371" w:type="dxa"/>
          </w:tcPr>
          <w:p w14:paraId="0762977F" w14:textId="77777777" w:rsidR="00CF4148" w:rsidRDefault="00207660" w:rsidP="00CF4148">
            <w:pPr>
              <w:pStyle w:val="Bannermarking"/>
            </w:pPr>
            <w:r>
              <w:fldChar w:fldCharType="begin"/>
            </w:r>
            <w:r>
              <w:instrText xml:space="preserve"> FILLIN  "Type the protective marking" \d OFFICIAL \o  \* MERGEFORMAT </w:instrText>
            </w:r>
            <w:r>
              <w:fldChar w:fldCharType="separate"/>
            </w:r>
            <w:r w:rsidR="00CF4148">
              <w:t>OFFICIAL</w:t>
            </w:r>
            <w:r>
              <w:fldChar w:fldCharType="end"/>
            </w:r>
          </w:p>
          <w:p w14:paraId="45D389E8" w14:textId="4B2C8E79" w:rsidR="003F12A3" w:rsidRPr="00250DC4" w:rsidRDefault="003F12A3" w:rsidP="00CF4148">
            <w:pPr>
              <w:pStyle w:val="Bannermarking"/>
            </w:pPr>
          </w:p>
        </w:tc>
      </w:tr>
    </w:tbl>
    <w:p w14:paraId="31331F27" w14:textId="77777777" w:rsidR="00A57126" w:rsidRDefault="008F5F73" w:rsidP="004B64EC">
      <w:pPr>
        <w:spacing w:after="0" w:line="240" w:lineRule="auto"/>
        <w:rPr>
          <w:rFonts w:eastAsia="Arial" w:cs="Arial"/>
          <w:szCs w:val="21"/>
        </w:rPr>
      </w:pPr>
      <w:r w:rsidRPr="008F5F73">
        <w:rPr>
          <w:rFonts w:eastAsia="Arial" w:cs="Arial"/>
          <w:szCs w:val="21"/>
        </w:rPr>
        <w:t xml:space="preserve">This video contains a brief </w:t>
      </w:r>
      <w:r w:rsidRPr="008F5F73">
        <w:rPr>
          <w:rFonts w:eastAsia="Arial" w:cs="Arial"/>
          <w:szCs w:val="21"/>
        </w:rPr>
        <w:t>overview of</w:t>
      </w:r>
      <w:r w:rsidRPr="008F5F73">
        <w:rPr>
          <w:rFonts w:eastAsia="Arial" w:cs="Arial"/>
          <w:szCs w:val="21"/>
        </w:rPr>
        <w:t xml:space="preserve"> the Aggregated Change report for </w:t>
      </w:r>
      <w:r w:rsidRPr="008F5F73">
        <w:rPr>
          <w:rFonts w:eastAsia="Arial" w:cs="Arial"/>
          <w:szCs w:val="21"/>
        </w:rPr>
        <w:t>the Enterprise</w:t>
      </w:r>
      <w:r w:rsidRPr="008F5F73">
        <w:rPr>
          <w:rFonts w:eastAsia="Arial" w:cs="Arial"/>
          <w:szCs w:val="21"/>
        </w:rPr>
        <w:t xml:space="preserve"> Outcomes Tracking System, which is accessed via Microsoft Power BI. </w:t>
      </w:r>
    </w:p>
    <w:p w14:paraId="33FA258D" w14:textId="77777777" w:rsidR="00A57126" w:rsidRDefault="00A57126" w:rsidP="004B64EC">
      <w:pPr>
        <w:spacing w:after="0" w:line="240" w:lineRule="auto"/>
        <w:rPr>
          <w:rFonts w:eastAsia="Arial" w:cs="Arial"/>
          <w:szCs w:val="21"/>
        </w:rPr>
      </w:pPr>
    </w:p>
    <w:p w14:paraId="178728D3" w14:textId="77777777" w:rsidR="00A57126" w:rsidRDefault="008F5F73" w:rsidP="004B64EC">
      <w:pPr>
        <w:spacing w:after="0" w:line="240" w:lineRule="auto"/>
        <w:rPr>
          <w:rFonts w:eastAsia="Arial" w:cs="Arial"/>
          <w:szCs w:val="21"/>
        </w:rPr>
      </w:pPr>
      <w:r w:rsidRPr="008F5F73">
        <w:rPr>
          <w:rFonts w:eastAsia="Arial" w:cs="Arial"/>
          <w:szCs w:val="21"/>
        </w:rPr>
        <w:t xml:space="preserve">To open the report, click on the title. </w:t>
      </w:r>
    </w:p>
    <w:p w14:paraId="2C172675" w14:textId="77777777" w:rsidR="00A57126" w:rsidRDefault="00A57126" w:rsidP="004B64EC">
      <w:pPr>
        <w:spacing w:after="0" w:line="240" w:lineRule="auto"/>
        <w:rPr>
          <w:rFonts w:eastAsia="Arial" w:cs="Arial"/>
          <w:szCs w:val="21"/>
        </w:rPr>
      </w:pPr>
    </w:p>
    <w:p w14:paraId="05A5A042" w14:textId="724DD329" w:rsidR="00A57126" w:rsidRDefault="008F5F73" w:rsidP="004B64EC">
      <w:pPr>
        <w:spacing w:after="0" w:line="240" w:lineRule="auto"/>
        <w:rPr>
          <w:rFonts w:eastAsia="Arial" w:cs="Arial"/>
          <w:szCs w:val="21"/>
        </w:rPr>
      </w:pPr>
      <w:r w:rsidRPr="008F5F73">
        <w:rPr>
          <w:rFonts w:eastAsia="Arial" w:cs="Arial"/>
          <w:szCs w:val="21"/>
        </w:rPr>
        <w:t xml:space="preserve">This report runs </w:t>
      </w:r>
      <w:r w:rsidRPr="008F5F73">
        <w:rPr>
          <w:rFonts w:eastAsia="Arial" w:cs="Arial"/>
          <w:szCs w:val="21"/>
        </w:rPr>
        <w:t>overnight,</w:t>
      </w:r>
      <w:r w:rsidRPr="008F5F73">
        <w:rPr>
          <w:rFonts w:eastAsia="Arial" w:cs="Arial"/>
          <w:szCs w:val="21"/>
        </w:rPr>
        <w:t xml:space="preserve"> and </w:t>
      </w:r>
      <w:r w:rsidRPr="008F5F73">
        <w:rPr>
          <w:rFonts w:eastAsia="Arial" w:cs="Arial"/>
          <w:szCs w:val="21"/>
        </w:rPr>
        <w:t>the data</w:t>
      </w:r>
      <w:r w:rsidRPr="008F5F73">
        <w:rPr>
          <w:rFonts w:eastAsia="Arial" w:cs="Arial"/>
          <w:szCs w:val="21"/>
        </w:rPr>
        <w:t xml:space="preserve"> is deidentified. </w:t>
      </w:r>
      <w:r w:rsidRPr="008F5F73">
        <w:rPr>
          <w:rFonts w:eastAsia="Arial" w:cs="Arial"/>
          <w:szCs w:val="21"/>
        </w:rPr>
        <w:t>So,</w:t>
      </w:r>
      <w:r w:rsidRPr="008F5F73">
        <w:rPr>
          <w:rFonts w:eastAsia="Arial" w:cs="Arial"/>
          <w:szCs w:val="21"/>
        </w:rPr>
        <w:t xml:space="preserve"> no client identifying information, such as name or   date of birth, is present in this report.  </w:t>
      </w:r>
    </w:p>
    <w:p w14:paraId="63A28668" w14:textId="77777777" w:rsidR="00A57126" w:rsidRDefault="00A57126" w:rsidP="004B64EC">
      <w:pPr>
        <w:spacing w:after="0" w:line="240" w:lineRule="auto"/>
        <w:rPr>
          <w:rFonts w:eastAsia="Arial" w:cs="Arial"/>
          <w:szCs w:val="21"/>
        </w:rPr>
      </w:pPr>
    </w:p>
    <w:p w14:paraId="57F83E20" w14:textId="77777777" w:rsidR="00A57126" w:rsidRDefault="008F5F73" w:rsidP="004B64EC">
      <w:pPr>
        <w:spacing w:after="0" w:line="240" w:lineRule="auto"/>
        <w:rPr>
          <w:rFonts w:eastAsia="Arial" w:cs="Arial"/>
          <w:szCs w:val="21"/>
        </w:rPr>
      </w:pPr>
      <w:r w:rsidRPr="008F5F73">
        <w:rPr>
          <w:rFonts w:eastAsia="Arial" w:cs="Arial"/>
          <w:szCs w:val="21"/>
        </w:rPr>
        <w:t xml:space="preserve">This report tracks if changes have occurred for certain questions and the total number of changes recorded, including if it was a positive or negative change.  </w:t>
      </w:r>
    </w:p>
    <w:p w14:paraId="2A12F620" w14:textId="77777777" w:rsidR="00A57126" w:rsidRDefault="00A57126" w:rsidP="004B64EC">
      <w:pPr>
        <w:spacing w:after="0" w:line="240" w:lineRule="auto"/>
        <w:rPr>
          <w:rFonts w:eastAsia="Arial" w:cs="Arial"/>
          <w:szCs w:val="21"/>
        </w:rPr>
      </w:pPr>
    </w:p>
    <w:p w14:paraId="20DA45AA" w14:textId="77777777" w:rsidR="00A57126" w:rsidRDefault="008F5F73" w:rsidP="004B64EC">
      <w:pPr>
        <w:spacing w:after="0" w:line="240" w:lineRule="auto"/>
        <w:rPr>
          <w:rFonts w:eastAsia="Arial" w:cs="Arial"/>
          <w:szCs w:val="21"/>
        </w:rPr>
      </w:pPr>
      <w:r w:rsidRPr="008F5F73">
        <w:rPr>
          <w:rFonts w:eastAsia="Arial" w:cs="Arial"/>
          <w:szCs w:val="21"/>
        </w:rPr>
        <w:t xml:space="preserve">This report may help </w:t>
      </w:r>
      <w:r w:rsidRPr="008F5F73">
        <w:rPr>
          <w:rFonts w:eastAsia="Arial" w:cs="Arial"/>
          <w:szCs w:val="21"/>
        </w:rPr>
        <w:t>Program Managers</w:t>
      </w:r>
      <w:r w:rsidRPr="008F5F73">
        <w:rPr>
          <w:rFonts w:eastAsia="Arial" w:cs="Arial"/>
          <w:szCs w:val="21"/>
        </w:rPr>
        <w:t xml:space="preserve"> determine the effectiveness of the programs they are running. </w:t>
      </w:r>
    </w:p>
    <w:p w14:paraId="107178C3" w14:textId="77777777" w:rsidR="00A57126" w:rsidRDefault="00A57126" w:rsidP="004B64EC">
      <w:pPr>
        <w:spacing w:after="0" w:line="240" w:lineRule="auto"/>
        <w:rPr>
          <w:rFonts w:eastAsia="Arial" w:cs="Arial"/>
          <w:szCs w:val="21"/>
        </w:rPr>
      </w:pPr>
    </w:p>
    <w:p w14:paraId="5E84CE0B" w14:textId="70AF4EDD" w:rsidR="00A57126" w:rsidRDefault="008F5F73" w:rsidP="004B64EC">
      <w:pPr>
        <w:spacing w:after="0" w:line="240" w:lineRule="auto"/>
        <w:rPr>
          <w:rFonts w:eastAsia="Arial" w:cs="Arial"/>
          <w:szCs w:val="21"/>
        </w:rPr>
      </w:pPr>
      <w:r w:rsidRPr="008F5F73">
        <w:rPr>
          <w:rFonts w:eastAsia="Arial" w:cs="Arial"/>
          <w:szCs w:val="21"/>
        </w:rPr>
        <w:t xml:space="preserve">This data also includes cases that are still in progress. </w:t>
      </w:r>
    </w:p>
    <w:p w14:paraId="0E7DD830" w14:textId="77777777" w:rsidR="00A57126" w:rsidRDefault="00A57126" w:rsidP="004B64EC">
      <w:pPr>
        <w:spacing w:after="0" w:line="240" w:lineRule="auto"/>
        <w:rPr>
          <w:rFonts w:eastAsia="Arial" w:cs="Arial"/>
          <w:szCs w:val="21"/>
        </w:rPr>
      </w:pPr>
    </w:p>
    <w:p w14:paraId="69D9DFC9" w14:textId="09A07BF1" w:rsidR="00A57126" w:rsidRDefault="008F5F73" w:rsidP="004B64EC">
      <w:pPr>
        <w:spacing w:after="0" w:line="240" w:lineRule="auto"/>
        <w:rPr>
          <w:rFonts w:eastAsia="Arial" w:cs="Arial"/>
          <w:szCs w:val="21"/>
        </w:rPr>
      </w:pPr>
      <w:r w:rsidRPr="008F5F73">
        <w:rPr>
          <w:rFonts w:eastAsia="Arial" w:cs="Arial"/>
          <w:szCs w:val="21"/>
        </w:rPr>
        <w:t xml:space="preserve">You will see various filters along the top of the screen.  A good tip is to click the "Reset </w:t>
      </w:r>
      <w:r w:rsidRPr="008F5F73">
        <w:rPr>
          <w:rFonts w:eastAsia="Arial" w:cs="Arial"/>
          <w:szCs w:val="21"/>
        </w:rPr>
        <w:t>to Default</w:t>
      </w:r>
      <w:r w:rsidRPr="008F5F73">
        <w:rPr>
          <w:rFonts w:eastAsia="Arial" w:cs="Arial"/>
          <w:szCs w:val="21"/>
        </w:rPr>
        <w:t xml:space="preserve">" button on the top right-hand side when you first open the report, to clear any filters </w:t>
      </w:r>
      <w:r w:rsidRPr="008F5F73">
        <w:rPr>
          <w:rFonts w:eastAsia="Arial" w:cs="Arial"/>
          <w:szCs w:val="21"/>
        </w:rPr>
        <w:t>that might</w:t>
      </w:r>
      <w:r w:rsidRPr="008F5F73">
        <w:rPr>
          <w:rFonts w:eastAsia="Arial" w:cs="Arial"/>
          <w:szCs w:val="21"/>
        </w:rPr>
        <w:t xml:space="preserve"> already be in effect. </w:t>
      </w:r>
    </w:p>
    <w:p w14:paraId="32C86786" w14:textId="77777777" w:rsidR="00A57126" w:rsidRDefault="00A57126" w:rsidP="004B64EC">
      <w:pPr>
        <w:spacing w:after="0" w:line="240" w:lineRule="auto"/>
        <w:rPr>
          <w:rFonts w:eastAsia="Arial" w:cs="Arial"/>
          <w:szCs w:val="21"/>
        </w:rPr>
      </w:pPr>
    </w:p>
    <w:p w14:paraId="04B561AB" w14:textId="77777777" w:rsidR="00A57126" w:rsidRDefault="008F5F73" w:rsidP="004B64EC">
      <w:pPr>
        <w:spacing w:after="0" w:line="240" w:lineRule="auto"/>
        <w:rPr>
          <w:rFonts w:eastAsia="Arial" w:cs="Arial"/>
          <w:szCs w:val="21"/>
        </w:rPr>
      </w:pPr>
      <w:r w:rsidRPr="008F5F73">
        <w:rPr>
          <w:rFonts w:eastAsia="Arial" w:cs="Arial"/>
          <w:szCs w:val="21"/>
        </w:rPr>
        <w:t xml:space="preserve">At the bottom of the screen there is a graph of the data within the report. </w:t>
      </w:r>
    </w:p>
    <w:p w14:paraId="1F9F2F54" w14:textId="77777777" w:rsidR="00A57126" w:rsidRDefault="00A57126" w:rsidP="004B64EC">
      <w:pPr>
        <w:spacing w:after="0" w:line="240" w:lineRule="auto"/>
        <w:rPr>
          <w:rFonts w:eastAsia="Arial" w:cs="Arial"/>
          <w:szCs w:val="21"/>
        </w:rPr>
      </w:pPr>
    </w:p>
    <w:p w14:paraId="2284E44E" w14:textId="77777777" w:rsidR="00A57126" w:rsidRDefault="008F5F73" w:rsidP="004B64EC">
      <w:pPr>
        <w:spacing w:after="0" w:line="240" w:lineRule="auto"/>
        <w:rPr>
          <w:rFonts w:eastAsia="Arial" w:cs="Arial"/>
          <w:szCs w:val="21"/>
        </w:rPr>
      </w:pPr>
      <w:r w:rsidRPr="008F5F73">
        <w:rPr>
          <w:rFonts w:eastAsia="Arial" w:cs="Arial"/>
          <w:szCs w:val="21"/>
        </w:rPr>
        <w:t xml:space="preserve">I will now discuss some of the filters you may wish to apply. </w:t>
      </w:r>
    </w:p>
    <w:p w14:paraId="66AF5DDA" w14:textId="77777777" w:rsidR="00A57126" w:rsidRDefault="00A57126" w:rsidP="004B64EC">
      <w:pPr>
        <w:spacing w:after="0" w:line="240" w:lineRule="auto"/>
        <w:rPr>
          <w:rFonts w:eastAsia="Arial" w:cs="Arial"/>
          <w:szCs w:val="21"/>
        </w:rPr>
      </w:pPr>
    </w:p>
    <w:p w14:paraId="371BBC07" w14:textId="6CBF81AC" w:rsidR="00A57126" w:rsidRDefault="008F5F73" w:rsidP="004B64EC">
      <w:pPr>
        <w:spacing w:after="0" w:line="240" w:lineRule="auto"/>
        <w:rPr>
          <w:rFonts w:eastAsia="Arial" w:cs="Arial"/>
          <w:szCs w:val="21"/>
        </w:rPr>
      </w:pPr>
      <w:r w:rsidRPr="008F5F73">
        <w:rPr>
          <w:rFonts w:eastAsia="Arial" w:cs="Arial"/>
          <w:szCs w:val="21"/>
        </w:rPr>
        <w:t xml:space="preserve">You can choose to </w:t>
      </w:r>
      <w:r w:rsidRPr="008F5F73">
        <w:rPr>
          <w:rFonts w:eastAsia="Arial" w:cs="Arial"/>
          <w:szCs w:val="21"/>
        </w:rPr>
        <w:t>filter the</w:t>
      </w:r>
      <w:r w:rsidRPr="008F5F73">
        <w:rPr>
          <w:rFonts w:eastAsia="Arial" w:cs="Arial"/>
          <w:szCs w:val="21"/>
        </w:rPr>
        <w:t xml:space="preserve"> data by "Service Type". Now, depending on your level of access, you may or may not be able to see all four service types listed here. You may only be able to see the service type applicable to you and then the programs within that service. </w:t>
      </w:r>
    </w:p>
    <w:p w14:paraId="0154B17C" w14:textId="77777777" w:rsidR="00A57126" w:rsidRDefault="00A57126" w:rsidP="004B64EC">
      <w:pPr>
        <w:spacing w:after="0" w:line="240" w:lineRule="auto"/>
        <w:rPr>
          <w:rFonts w:eastAsia="Arial" w:cs="Arial"/>
          <w:szCs w:val="21"/>
        </w:rPr>
      </w:pPr>
    </w:p>
    <w:p w14:paraId="3C2EBDC8" w14:textId="6CA9625B" w:rsidR="00A57126" w:rsidRDefault="008F5F73" w:rsidP="004B64EC">
      <w:pPr>
        <w:spacing w:after="0" w:line="240" w:lineRule="auto"/>
        <w:rPr>
          <w:rFonts w:eastAsia="Arial" w:cs="Arial"/>
          <w:szCs w:val="21"/>
        </w:rPr>
      </w:pPr>
      <w:r w:rsidRPr="008F5F73">
        <w:rPr>
          <w:rFonts w:eastAsia="Arial" w:cs="Arial"/>
          <w:szCs w:val="21"/>
        </w:rPr>
        <w:t>For this example, I will   select "Better Futures". And for "Program Type</w:t>
      </w:r>
      <w:r w:rsidRPr="008F5F73">
        <w:rPr>
          <w:rFonts w:eastAsia="Arial" w:cs="Arial"/>
          <w:szCs w:val="21"/>
        </w:rPr>
        <w:t>”, I</w:t>
      </w:r>
      <w:r w:rsidRPr="008F5F73">
        <w:rPr>
          <w:rFonts w:eastAsia="Arial" w:cs="Arial"/>
          <w:szCs w:val="21"/>
        </w:rPr>
        <w:t xml:space="preserve"> will select "Better Futures - In Care".  </w:t>
      </w:r>
    </w:p>
    <w:p w14:paraId="1C084269" w14:textId="77777777" w:rsidR="00A57126" w:rsidRDefault="00A57126" w:rsidP="004B64EC">
      <w:pPr>
        <w:spacing w:after="0" w:line="240" w:lineRule="auto"/>
        <w:rPr>
          <w:rFonts w:eastAsia="Arial" w:cs="Arial"/>
          <w:szCs w:val="21"/>
        </w:rPr>
      </w:pPr>
    </w:p>
    <w:p w14:paraId="08B26D36" w14:textId="77777777" w:rsidR="00A57126" w:rsidRDefault="008F5F73" w:rsidP="004B64EC">
      <w:pPr>
        <w:spacing w:after="0" w:line="240" w:lineRule="auto"/>
        <w:rPr>
          <w:rFonts w:eastAsia="Arial" w:cs="Arial"/>
          <w:szCs w:val="21"/>
        </w:rPr>
      </w:pPr>
      <w:r w:rsidRPr="008F5F73">
        <w:rPr>
          <w:rFonts w:eastAsia="Arial" w:cs="Arial"/>
          <w:szCs w:val="21"/>
        </w:rPr>
        <w:t xml:space="preserve">By default, every available question within a selected program is displayed, but you can apply filters to narrow </w:t>
      </w:r>
      <w:r w:rsidRPr="008F5F73">
        <w:rPr>
          <w:rFonts w:eastAsia="Arial" w:cs="Arial"/>
          <w:szCs w:val="21"/>
        </w:rPr>
        <w:t>down the</w:t>
      </w:r>
      <w:r w:rsidRPr="008F5F73">
        <w:rPr>
          <w:rFonts w:eastAsia="Arial" w:cs="Arial"/>
          <w:szCs w:val="21"/>
        </w:rPr>
        <w:t xml:space="preserve"> data by a specific "Question Set" or an individual "Question", if you wish. </w:t>
      </w:r>
    </w:p>
    <w:p w14:paraId="67A75187" w14:textId="77777777" w:rsidR="00A57126" w:rsidRDefault="00A57126" w:rsidP="004B64EC">
      <w:pPr>
        <w:spacing w:after="0" w:line="240" w:lineRule="auto"/>
        <w:rPr>
          <w:rFonts w:eastAsia="Arial" w:cs="Arial"/>
          <w:szCs w:val="21"/>
        </w:rPr>
      </w:pPr>
    </w:p>
    <w:p w14:paraId="3C6F920F" w14:textId="77777777" w:rsidR="00A57126" w:rsidRDefault="008F5F73" w:rsidP="004B64EC">
      <w:pPr>
        <w:spacing w:after="0" w:line="240" w:lineRule="auto"/>
        <w:rPr>
          <w:rFonts w:eastAsia="Arial" w:cs="Arial"/>
          <w:szCs w:val="21"/>
        </w:rPr>
      </w:pPr>
      <w:r w:rsidRPr="008F5F73">
        <w:rPr>
          <w:rFonts w:eastAsia="Arial" w:cs="Arial"/>
          <w:szCs w:val="21"/>
        </w:rPr>
        <w:t xml:space="preserve">The data is displayed </w:t>
      </w:r>
      <w:r w:rsidRPr="008F5F73">
        <w:rPr>
          <w:rFonts w:eastAsia="Arial" w:cs="Arial"/>
          <w:szCs w:val="21"/>
        </w:rPr>
        <w:t>by positive</w:t>
      </w:r>
      <w:r w:rsidRPr="008F5F73">
        <w:rPr>
          <w:rFonts w:eastAsia="Arial" w:cs="Arial"/>
          <w:szCs w:val="21"/>
        </w:rPr>
        <w:t xml:space="preserve"> change by </w:t>
      </w:r>
      <w:r w:rsidRPr="008F5F73">
        <w:rPr>
          <w:rFonts w:eastAsia="Arial" w:cs="Arial"/>
          <w:szCs w:val="21"/>
        </w:rPr>
        <w:t>default,</w:t>
      </w:r>
      <w:r w:rsidRPr="008F5F73">
        <w:rPr>
          <w:rFonts w:eastAsia="Arial" w:cs="Arial"/>
          <w:szCs w:val="21"/>
        </w:rPr>
        <w:t xml:space="preserve"> but you can change how data is </w:t>
      </w:r>
      <w:r w:rsidRPr="008F5F73">
        <w:rPr>
          <w:rFonts w:eastAsia="Arial" w:cs="Arial"/>
          <w:szCs w:val="21"/>
        </w:rPr>
        <w:t>displayed by</w:t>
      </w:r>
      <w:r w:rsidRPr="008F5F73">
        <w:rPr>
          <w:rFonts w:eastAsia="Arial" w:cs="Arial"/>
          <w:szCs w:val="21"/>
        </w:rPr>
        <w:t xml:space="preserve"> clicking on the top of a row. </w:t>
      </w:r>
    </w:p>
    <w:p w14:paraId="6EEF9111" w14:textId="77777777" w:rsidR="00A57126" w:rsidRDefault="00A57126" w:rsidP="004B64EC">
      <w:pPr>
        <w:spacing w:after="0" w:line="240" w:lineRule="auto"/>
        <w:rPr>
          <w:rFonts w:eastAsia="Arial" w:cs="Arial"/>
          <w:szCs w:val="21"/>
        </w:rPr>
      </w:pPr>
    </w:p>
    <w:p w14:paraId="656FD2D4" w14:textId="77777777" w:rsidR="00A57126" w:rsidRDefault="008F5F73" w:rsidP="004B64EC">
      <w:pPr>
        <w:spacing w:after="0" w:line="240" w:lineRule="auto"/>
        <w:rPr>
          <w:rFonts w:eastAsia="Arial" w:cs="Arial"/>
          <w:szCs w:val="21"/>
        </w:rPr>
      </w:pPr>
      <w:r w:rsidRPr="008F5F73">
        <w:rPr>
          <w:rFonts w:eastAsia="Arial" w:cs="Arial"/>
          <w:szCs w:val="21"/>
        </w:rPr>
        <w:t>So,</w:t>
      </w:r>
      <w:r w:rsidRPr="008F5F73">
        <w:rPr>
          <w:rFonts w:eastAsia="Arial" w:cs="Arial"/>
          <w:szCs w:val="21"/>
        </w:rPr>
        <w:t xml:space="preserve"> for example, if you would like to sort the questions by </w:t>
      </w:r>
      <w:r w:rsidRPr="008F5F73">
        <w:rPr>
          <w:rFonts w:eastAsia="Arial" w:cs="Arial"/>
          <w:szCs w:val="21"/>
        </w:rPr>
        <w:t>percentage of</w:t>
      </w:r>
      <w:r w:rsidRPr="008F5F73">
        <w:rPr>
          <w:rFonts w:eastAsia="Arial" w:cs="Arial"/>
          <w:szCs w:val="21"/>
        </w:rPr>
        <w:t xml:space="preserve"> cases with "No Change" </w:t>
      </w:r>
      <w:r w:rsidRPr="008F5F73">
        <w:rPr>
          <w:rFonts w:eastAsia="Arial" w:cs="Arial"/>
          <w:szCs w:val="21"/>
        </w:rPr>
        <w:t>recorded, click</w:t>
      </w:r>
      <w:r w:rsidRPr="008F5F73">
        <w:rPr>
          <w:rFonts w:eastAsia="Arial" w:cs="Arial"/>
          <w:szCs w:val="21"/>
        </w:rPr>
        <w:t xml:space="preserve"> on the top of the row. You'll then be able to sort by descending or ascending order. </w:t>
      </w:r>
    </w:p>
    <w:p w14:paraId="7DC087CB" w14:textId="77777777" w:rsidR="00A57126" w:rsidRDefault="00A57126" w:rsidP="004B64EC">
      <w:pPr>
        <w:spacing w:after="0" w:line="240" w:lineRule="auto"/>
        <w:rPr>
          <w:rFonts w:eastAsia="Arial" w:cs="Arial"/>
          <w:szCs w:val="21"/>
        </w:rPr>
      </w:pPr>
    </w:p>
    <w:p w14:paraId="021EB784" w14:textId="34441833" w:rsidR="00A57126" w:rsidRDefault="008F5F73" w:rsidP="004B64EC">
      <w:pPr>
        <w:spacing w:after="0" w:line="240" w:lineRule="auto"/>
        <w:rPr>
          <w:rFonts w:eastAsia="Arial" w:cs="Arial"/>
          <w:szCs w:val="21"/>
        </w:rPr>
      </w:pPr>
      <w:r w:rsidRPr="008F5F73">
        <w:rPr>
          <w:rFonts w:eastAsia="Arial" w:cs="Arial"/>
          <w:szCs w:val="21"/>
        </w:rPr>
        <w:t xml:space="preserve">You can also change how the data is displayed in the graph.  Click on the "More Options" icon on </w:t>
      </w:r>
      <w:r w:rsidRPr="008F5F73">
        <w:rPr>
          <w:rFonts w:eastAsia="Arial" w:cs="Arial"/>
          <w:szCs w:val="21"/>
        </w:rPr>
        <w:t>the top</w:t>
      </w:r>
      <w:r w:rsidRPr="008F5F73">
        <w:rPr>
          <w:rFonts w:eastAsia="Arial" w:cs="Arial"/>
          <w:szCs w:val="21"/>
        </w:rPr>
        <w:t xml:space="preserve"> right-hand side of the graph, then hover your mouse over "Sort axis". Another menu will pop out to the left where you can choose your desired sorting options. </w:t>
      </w:r>
    </w:p>
    <w:p w14:paraId="26736203" w14:textId="77777777" w:rsidR="00A57126" w:rsidRDefault="00A57126" w:rsidP="004B64EC">
      <w:pPr>
        <w:spacing w:after="0" w:line="240" w:lineRule="auto"/>
        <w:rPr>
          <w:rFonts w:eastAsia="Arial" w:cs="Arial"/>
          <w:szCs w:val="21"/>
        </w:rPr>
      </w:pPr>
    </w:p>
    <w:p w14:paraId="617C40F7" w14:textId="77777777" w:rsidR="00A57126" w:rsidRDefault="008F5F73" w:rsidP="004B64EC">
      <w:pPr>
        <w:spacing w:after="0" w:line="240" w:lineRule="auto"/>
        <w:rPr>
          <w:rFonts w:eastAsia="Arial" w:cs="Arial"/>
          <w:szCs w:val="21"/>
        </w:rPr>
      </w:pPr>
      <w:r w:rsidRPr="008F5F73">
        <w:rPr>
          <w:rFonts w:eastAsia="Arial" w:cs="Arial"/>
          <w:szCs w:val="21"/>
        </w:rPr>
        <w:t xml:space="preserve">For this example, I'll choose to have the </w:t>
      </w:r>
      <w:r w:rsidRPr="008F5F73">
        <w:rPr>
          <w:rFonts w:eastAsia="Arial" w:cs="Arial"/>
          <w:szCs w:val="21"/>
        </w:rPr>
        <w:t>graph display</w:t>
      </w:r>
      <w:r w:rsidRPr="008F5F73">
        <w:rPr>
          <w:rFonts w:eastAsia="Arial" w:cs="Arial"/>
          <w:szCs w:val="21"/>
        </w:rPr>
        <w:t xml:space="preserve"> the data by "No Change" recorded in descending order. </w:t>
      </w:r>
    </w:p>
    <w:p w14:paraId="6BEFD846" w14:textId="77777777" w:rsidR="00A57126" w:rsidRDefault="00A57126" w:rsidP="004B64EC">
      <w:pPr>
        <w:spacing w:after="0" w:line="240" w:lineRule="auto"/>
        <w:rPr>
          <w:rFonts w:eastAsia="Arial" w:cs="Arial"/>
          <w:szCs w:val="21"/>
        </w:rPr>
      </w:pPr>
    </w:p>
    <w:p w14:paraId="6674B715" w14:textId="31365F6E" w:rsidR="00A57126" w:rsidRDefault="008F5F73" w:rsidP="004B64EC">
      <w:pPr>
        <w:spacing w:after="0" w:line="240" w:lineRule="auto"/>
        <w:rPr>
          <w:rFonts w:eastAsia="Arial" w:cs="Arial"/>
          <w:szCs w:val="21"/>
        </w:rPr>
      </w:pPr>
      <w:r w:rsidRPr="008F5F73">
        <w:rPr>
          <w:rFonts w:eastAsia="Arial" w:cs="Arial"/>
          <w:szCs w:val="21"/>
        </w:rPr>
        <w:t xml:space="preserve">If you would like to download a </w:t>
      </w:r>
      <w:r w:rsidRPr="008F5F73">
        <w:rPr>
          <w:rFonts w:eastAsia="Arial" w:cs="Arial"/>
          <w:szCs w:val="21"/>
        </w:rPr>
        <w:t>copy of</w:t>
      </w:r>
      <w:r w:rsidRPr="008F5F73">
        <w:rPr>
          <w:rFonts w:eastAsia="Arial" w:cs="Arial"/>
          <w:szCs w:val="21"/>
        </w:rPr>
        <w:t xml:space="preserve"> this report into Microsoft </w:t>
      </w:r>
      <w:r w:rsidRPr="008F5F73">
        <w:rPr>
          <w:rFonts w:eastAsia="Arial" w:cs="Arial"/>
          <w:szCs w:val="21"/>
        </w:rPr>
        <w:t xml:space="preserve">Excel, </w:t>
      </w:r>
      <w:r w:rsidR="00B8103B">
        <w:rPr>
          <w:rFonts w:eastAsia="Arial" w:cs="Arial"/>
          <w:szCs w:val="21"/>
        </w:rPr>
        <w:t>c</w:t>
      </w:r>
      <w:r w:rsidRPr="008F5F73">
        <w:rPr>
          <w:rFonts w:eastAsia="Arial" w:cs="Arial"/>
          <w:szCs w:val="21"/>
        </w:rPr>
        <w:t>lick</w:t>
      </w:r>
      <w:r w:rsidRPr="008F5F73">
        <w:rPr>
          <w:rFonts w:eastAsia="Arial" w:cs="Arial"/>
          <w:szCs w:val="21"/>
        </w:rPr>
        <w:t xml:space="preserve"> the "More Options" icon on the   top right-hand side of the table, then select "Export Data".  </w:t>
      </w:r>
    </w:p>
    <w:p w14:paraId="7958734B" w14:textId="77777777" w:rsidR="00A57126" w:rsidRDefault="00A57126" w:rsidP="004B64EC">
      <w:pPr>
        <w:spacing w:after="0" w:line="240" w:lineRule="auto"/>
        <w:rPr>
          <w:rFonts w:eastAsia="Arial" w:cs="Arial"/>
          <w:szCs w:val="21"/>
        </w:rPr>
      </w:pPr>
    </w:p>
    <w:p w14:paraId="6538CFCC" w14:textId="77777777" w:rsidR="00A57126" w:rsidRDefault="008F5F73" w:rsidP="004B64EC">
      <w:pPr>
        <w:spacing w:after="0" w:line="240" w:lineRule="auto"/>
        <w:rPr>
          <w:rFonts w:eastAsia="Arial" w:cs="Arial"/>
          <w:szCs w:val="21"/>
        </w:rPr>
      </w:pPr>
      <w:r w:rsidRPr="008F5F73">
        <w:rPr>
          <w:rFonts w:eastAsia="Arial" w:cs="Arial"/>
          <w:szCs w:val="21"/>
        </w:rPr>
        <w:t xml:space="preserve">Once complete, the download will appear on the bottom </w:t>
      </w:r>
      <w:r w:rsidRPr="008F5F73">
        <w:rPr>
          <w:rFonts w:eastAsia="Arial" w:cs="Arial"/>
          <w:szCs w:val="21"/>
        </w:rPr>
        <w:t>left-hand</w:t>
      </w:r>
      <w:r w:rsidRPr="008F5F73">
        <w:rPr>
          <w:rFonts w:eastAsia="Arial" w:cs="Arial"/>
          <w:szCs w:val="21"/>
        </w:rPr>
        <w:t xml:space="preserve"> side of your screen or within your browser downloads. Click to open in Excel.  </w:t>
      </w:r>
    </w:p>
    <w:p w14:paraId="47971E54" w14:textId="77777777" w:rsidR="00A57126" w:rsidRDefault="00A57126" w:rsidP="004B64EC">
      <w:pPr>
        <w:spacing w:after="0" w:line="240" w:lineRule="auto"/>
        <w:rPr>
          <w:rFonts w:eastAsia="Arial" w:cs="Arial"/>
          <w:szCs w:val="21"/>
        </w:rPr>
      </w:pPr>
    </w:p>
    <w:p w14:paraId="62A7F406" w14:textId="251492A1" w:rsidR="00A57126" w:rsidRDefault="008F5F73" w:rsidP="004B64EC">
      <w:pPr>
        <w:spacing w:after="0" w:line="240" w:lineRule="auto"/>
        <w:rPr>
          <w:rFonts w:eastAsia="Arial" w:cs="Arial"/>
          <w:szCs w:val="21"/>
        </w:rPr>
      </w:pPr>
      <w:r w:rsidRPr="008F5F73">
        <w:rPr>
          <w:rFonts w:eastAsia="Arial" w:cs="Arial"/>
          <w:szCs w:val="21"/>
        </w:rPr>
        <w:t xml:space="preserve">The data that you saw on screen in Power BI will now be present in this spreadsheet, except for the graph.  </w:t>
      </w:r>
    </w:p>
    <w:p w14:paraId="7AEAE159" w14:textId="77777777" w:rsidR="00A57126" w:rsidRDefault="00A57126" w:rsidP="004B64EC">
      <w:pPr>
        <w:spacing w:after="0" w:line="240" w:lineRule="auto"/>
        <w:rPr>
          <w:rFonts w:eastAsia="Arial" w:cs="Arial"/>
          <w:szCs w:val="21"/>
        </w:rPr>
      </w:pPr>
    </w:p>
    <w:p w14:paraId="23691E43" w14:textId="2DD7503C" w:rsidR="00A57126" w:rsidRDefault="008F5F73" w:rsidP="004B64EC">
      <w:pPr>
        <w:spacing w:after="0" w:line="240" w:lineRule="auto"/>
        <w:rPr>
          <w:rFonts w:eastAsia="Arial" w:cs="Arial"/>
          <w:szCs w:val="21"/>
        </w:rPr>
      </w:pPr>
      <w:r w:rsidRPr="008F5F73">
        <w:rPr>
          <w:rFonts w:eastAsia="Arial" w:cs="Arial"/>
          <w:szCs w:val="21"/>
        </w:rPr>
        <w:t>The default formatting in Excel might make some of the data appear squished.</w:t>
      </w:r>
      <w:r w:rsidR="00B8103B">
        <w:rPr>
          <w:rFonts w:eastAsia="Arial" w:cs="Arial"/>
          <w:szCs w:val="21"/>
        </w:rPr>
        <w:t xml:space="preserve"> </w:t>
      </w:r>
      <w:r w:rsidRPr="008F5F73">
        <w:rPr>
          <w:rFonts w:eastAsia="Arial" w:cs="Arial"/>
          <w:szCs w:val="21"/>
        </w:rPr>
        <w:t xml:space="preserve">To expand the cells to view the data, double click between the columns on the header row. The cells will automatically adjust to fit. </w:t>
      </w:r>
    </w:p>
    <w:p w14:paraId="22360088" w14:textId="77777777" w:rsidR="00A57126" w:rsidRDefault="00A57126" w:rsidP="004B64EC">
      <w:pPr>
        <w:spacing w:after="0" w:line="240" w:lineRule="auto"/>
        <w:rPr>
          <w:rFonts w:eastAsia="Arial" w:cs="Arial"/>
          <w:szCs w:val="21"/>
        </w:rPr>
      </w:pPr>
    </w:p>
    <w:p w14:paraId="1DE961BA" w14:textId="520861D0" w:rsidR="00A57126" w:rsidRDefault="008F5F73" w:rsidP="004B64EC">
      <w:pPr>
        <w:spacing w:after="0" w:line="240" w:lineRule="auto"/>
        <w:rPr>
          <w:rFonts w:eastAsia="Arial" w:cs="Arial"/>
          <w:szCs w:val="21"/>
        </w:rPr>
      </w:pPr>
      <w:r w:rsidRPr="008F5F73">
        <w:rPr>
          <w:rFonts w:eastAsia="Arial" w:cs="Arial"/>
          <w:szCs w:val="21"/>
        </w:rPr>
        <w:t xml:space="preserve">If you would like to </w:t>
      </w:r>
      <w:r w:rsidRPr="008F5F73">
        <w:rPr>
          <w:rFonts w:eastAsia="Arial" w:cs="Arial"/>
          <w:szCs w:val="21"/>
        </w:rPr>
        <w:t>download a</w:t>
      </w:r>
      <w:r w:rsidRPr="008F5F73">
        <w:rPr>
          <w:rFonts w:eastAsia="Arial" w:cs="Arial"/>
          <w:szCs w:val="21"/>
        </w:rPr>
        <w:t xml:space="preserve"> copy of the graph, select the "Copy Visual Image</w:t>
      </w:r>
      <w:r w:rsidRPr="008F5F73">
        <w:rPr>
          <w:rFonts w:eastAsia="Arial" w:cs="Arial"/>
          <w:szCs w:val="21"/>
        </w:rPr>
        <w:t>” icon</w:t>
      </w:r>
      <w:r w:rsidRPr="008F5F73">
        <w:rPr>
          <w:rFonts w:eastAsia="Arial" w:cs="Arial"/>
          <w:szCs w:val="21"/>
        </w:rPr>
        <w:t xml:space="preserve"> on the top right-hand side. Then select "Copy to Clipboard".  </w:t>
      </w:r>
    </w:p>
    <w:p w14:paraId="28DC727D" w14:textId="77777777" w:rsidR="00A57126" w:rsidRDefault="00A57126" w:rsidP="004B64EC">
      <w:pPr>
        <w:spacing w:after="0" w:line="240" w:lineRule="auto"/>
        <w:rPr>
          <w:rFonts w:eastAsia="Arial" w:cs="Arial"/>
          <w:szCs w:val="21"/>
        </w:rPr>
      </w:pPr>
    </w:p>
    <w:p w14:paraId="03CB6707" w14:textId="77777777" w:rsidR="00A57126" w:rsidRDefault="008F5F73" w:rsidP="004B64EC">
      <w:pPr>
        <w:spacing w:after="0" w:line="240" w:lineRule="auto"/>
        <w:rPr>
          <w:rFonts w:eastAsia="Arial" w:cs="Arial"/>
          <w:szCs w:val="21"/>
        </w:rPr>
      </w:pPr>
      <w:r w:rsidRPr="008F5F73">
        <w:rPr>
          <w:rFonts w:eastAsia="Arial" w:cs="Arial"/>
          <w:szCs w:val="21"/>
        </w:rPr>
        <w:t xml:space="preserve">You can then choose to paste this graph into your Excel report or any other document if you wish. </w:t>
      </w:r>
    </w:p>
    <w:p w14:paraId="78C10B2F" w14:textId="77777777" w:rsidR="00A57126" w:rsidRDefault="00A57126" w:rsidP="004B64EC">
      <w:pPr>
        <w:spacing w:after="0" w:line="240" w:lineRule="auto"/>
        <w:rPr>
          <w:rFonts w:eastAsia="Arial" w:cs="Arial"/>
          <w:szCs w:val="21"/>
        </w:rPr>
      </w:pPr>
    </w:p>
    <w:p w14:paraId="2AC10A11" w14:textId="2D3C2E18" w:rsidR="00D0735E" w:rsidRPr="00A57126" w:rsidRDefault="008F5F73" w:rsidP="004B64EC">
      <w:pPr>
        <w:spacing w:after="0" w:line="240" w:lineRule="auto"/>
        <w:rPr>
          <w:rFonts w:eastAsia="Arial" w:cs="Arial"/>
          <w:szCs w:val="21"/>
        </w:rPr>
      </w:pPr>
      <w:r w:rsidRPr="008F5F73">
        <w:rPr>
          <w:rFonts w:eastAsia="Arial" w:cs="Arial"/>
          <w:szCs w:val="21"/>
        </w:rPr>
        <w:t>Thank you for watching.</w:t>
      </w:r>
    </w:p>
    <w:p w14:paraId="4520EE99" w14:textId="1B6E4631" w:rsidR="00D0735E" w:rsidRDefault="00D0735E" w:rsidP="004B64EC">
      <w:pPr>
        <w:spacing w:after="0" w:line="240" w:lineRule="auto"/>
        <w:rPr>
          <w:rFonts w:eastAsia="Arial" w:cs="Arial"/>
          <w:sz w:val="22"/>
          <w:szCs w:val="22"/>
        </w:rPr>
      </w:pPr>
    </w:p>
    <w:p w14:paraId="70877AC6" w14:textId="187DE7E2" w:rsidR="00D0735E" w:rsidRDefault="00D0735E" w:rsidP="004B64EC">
      <w:pPr>
        <w:spacing w:after="0" w:line="240" w:lineRule="auto"/>
        <w:rPr>
          <w:rFonts w:eastAsia="Arial" w:cs="Arial"/>
          <w:sz w:val="22"/>
          <w:szCs w:val="22"/>
        </w:rPr>
      </w:pPr>
    </w:p>
    <w:p w14:paraId="31357696" w14:textId="6B1315C8" w:rsidR="00D0735E" w:rsidRDefault="00D0735E" w:rsidP="004B64EC">
      <w:pPr>
        <w:spacing w:after="0" w:line="240" w:lineRule="auto"/>
        <w:rPr>
          <w:rFonts w:eastAsia="Arial" w:cs="Arial"/>
          <w:sz w:val="22"/>
          <w:szCs w:val="22"/>
        </w:rPr>
      </w:pPr>
    </w:p>
    <w:p w14:paraId="563789D3" w14:textId="2BAF3A59" w:rsidR="00D0735E" w:rsidRDefault="00D0735E" w:rsidP="004B64EC">
      <w:pPr>
        <w:spacing w:after="0" w:line="240" w:lineRule="auto"/>
        <w:rPr>
          <w:rFonts w:eastAsia="Arial" w:cs="Arial"/>
          <w:sz w:val="22"/>
          <w:szCs w:val="22"/>
        </w:rPr>
      </w:pPr>
    </w:p>
    <w:p w14:paraId="7C5E21E0" w14:textId="42467B65" w:rsidR="00D0735E" w:rsidRDefault="00D0735E" w:rsidP="004B64EC">
      <w:pPr>
        <w:spacing w:after="0" w:line="240" w:lineRule="auto"/>
        <w:rPr>
          <w:rFonts w:eastAsia="Arial" w:cs="Arial"/>
          <w:sz w:val="22"/>
          <w:szCs w:val="22"/>
        </w:rPr>
      </w:pPr>
    </w:p>
    <w:p w14:paraId="24F8B69F" w14:textId="7482BEEF" w:rsidR="00D0735E" w:rsidRDefault="00D0735E" w:rsidP="004B64EC">
      <w:pPr>
        <w:spacing w:after="0" w:line="240" w:lineRule="auto"/>
        <w:rPr>
          <w:rFonts w:eastAsia="Arial" w:cs="Arial"/>
          <w:sz w:val="22"/>
          <w:szCs w:val="22"/>
        </w:rPr>
      </w:pPr>
    </w:p>
    <w:p w14:paraId="56E3DA79" w14:textId="7E413356" w:rsidR="00D0735E" w:rsidRDefault="00D0735E" w:rsidP="004B64EC">
      <w:pPr>
        <w:spacing w:after="0" w:line="240" w:lineRule="auto"/>
        <w:rPr>
          <w:rFonts w:eastAsia="Arial" w:cs="Arial"/>
          <w:sz w:val="22"/>
          <w:szCs w:val="22"/>
        </w:rPr>
      </w:pPr>
    </w:p>
    <w:p w14:paraId="265B7337" w14:textId="1D5FB9F5" w:rsidR="00D0735E" w:rsidRDefault="00D0735E" w:rsidP="004B64EC">
      <w:pPr>
        <w:spacing w:after="0" w:line="240" w:lineRule="auto"/>
        <w:rPr>
          <w:rFonts w:eastAsia="Arial" w:cs="Arial"/>
          <w:sz w:val="22"/>
          <w:szCs w:val="22"/>
        </w:rPr>
      </w:pPr>
    </w:p>
    <w:p w14:paraId="7C6DAF96" w14:textId="16F6078E" w:rsidR="00D0735E" w:rsidRDefault="00D0735E" w:rsidP="004B64EC">
      <w:pPr>
        <w:spacing w:after="0" w:line="240" w:lineRule="auto"/>
        <w:rPr>
          <w:rFonts w:eastAsia="Arial" w:cs="Arial"/>
          <w:sz w:val="22"/>
          <w:szCs w:val="22"/>
        </w:rPr>
      </w:pPr>
    </w:p>
    <w:p w14:paraId="778C8203" w14:textId="6464AC77" w:rsidR="00D0735E" w:rsidRDefault="00D0735E" w:rsidP="004B64EC">
      <w:pPr>
        <w:spacing w:after="0" w:line="240" w:lineRule="auto"/>
        <w:rPr>
          <w:rFonts w:eastAsia="Arial" w:cs="Arial"/>
          <w:sz w:val="22"/>
          <w:szCs w:val="22"/>
        </w:rPr>
      </w:pPr>
    </w:p>
    <w:p w14:paraId="05394958" w14:textId="01BF6EF8" w:rsidR="00D0735E" w:rsidRDefault="00D0735E" w:rsidP="004B64EC">
      <w:pPr>
        <w:spacing w:after="0" w:line="240" w:lineRule="auto"/>
        <w:rPr>
          <w:rFonts w:eastAsia="Arial" w:cs="Arial"/>
          <w:sz w:val="22"/>
          <w:szCs w:val="22"/>
        </w:rPr>
      </w:pPr>
    </w:p>
    <w:p w14:paraId="2810C3D6" w14:textId="2635B4E0" w:rsidR="00D0735E" w:rsidRDefault="00D0735E" w:rsidP="004B64EC">
      <w:pPr>
        <w:spacing w:after="0" w:line="240" w:lineRule="auto"/>
        <w:rPr>
          <w:rFonts w:eastAsia="Arial" w:cs="Arial"/>
          <w:sz w:val="22"/>
          <w:szCs w:val="22"/>
        </w:rPr>
      </w:pPr>
    </w:p>
    <w:p w14:paraId="7568AE78" w14:textId="4BFA1B2B" w:rsidR="00D0735E" w:rsidRDefault="00D0735E" w:rsidP="004B64EC">
      <w:pPr>
        <w:spacing w:after="0" w:line="240" w:lineRule="auto"/>
        <w:rPr>
          <w:rFonts w:eastAsia="Arial" w:cs="Arial"/>
          <w:sz w:val="22"/>
          <w:szCs w:val="22"/>
        </w:rPr>
      </w:pPr>
    </w:p>
    <w:p w14:paraId="54F117E9" w14:textId="402F36F0" w:rsidR="00D0735E" w:rsidRDefault="00D0735E" w:rsidP="004B64EC">
      <w:pPr>
        <w:spacing w:after="0" w:line="240" w:lineRule="auto"/>
        <w:rPr>
          <w:rFonts w:eastAsia="Arial" w:cs="Arial"/>
          <w:sz w:val="22"/>
          <w:szCs w:val="22"/>
        </w:rPr>
      </w:pPr>
    </w:p>
    <w:p w14:paraId="6E5B613D" w14:textId="42AE4903" w:rsidR="00D0735E" w:rsidRDefault="00D0735E" w:rsidP="004B64EC">
      <w:pPr>
        <w:spacing w:after="0" w:line="240" w:lineRule="auto"/>
        <w:rPr>
          <w:rFonts w:eastAsia="Arial" w:cs="Arial"/>
          <w:sz w:val="22"/>
          <w:szCs w:val="22"/>
        </w:rPr>
      </w:pPr>
    </w:p>
    <w:p w14:paraId="3333C8A4" w14:textId="64A4F92B" w:rsidR="00D0735E" w:rsidRDefault="00D0735E" w:rsidP="004B64EC">
      <w:pPr>
        <w:spacing w:after="0" w:line="240" w:lineRule="auto"/>
        <w:rPr>
          <w:rFonts w:eastAsia="Arial" w:cs="Arial"/>
          <w:sz w:val="22"/>
          <w:szCs w:val="22"/>
        </w:rPr>
      </w:pPr>
    </w:p>
    <w:p w14:paraId="27F7CC4D" w14:textId="68656C1A" w:rsidR="00D0735E" w:rsidRDefault="00D0735E" w:rsidP="004B64EC">
      <w:pPr>
        <w:spacing w:after="0" w:line="240" w:lineRule="auto"/>
        <w:rPr>
          <w:rFonts w:eastAsia="Arial" w:cs="Arial"/>
          <w:sz w:val="22"/>
          <w:szCs w:val="22"/>
        </w:rPr>
      </w:pPr>
    </w:p>
    <w:p w14:paraId="15F12240" w14:textId="5EBBADF1" w:rsidR="00D0735E" w:rsidRDefault="00D0735E" w:rsidP="004B64EC">
      <w:pPr>
        <w:spacing w:after="0" w:line="240" w:lineRule="auto"/>
        <w:rPr>
          <w:rFonts w:eastAsia="Arial" w:cs="Arial"/>
          <w:sz w:val="22"/>
          <w:szCs w:val="22"/>
        </w:rPr>
      </w:pPr>
    </w:p>
    <w:p w14:paraId="610CD555" w14:textId="44611577" w:rsidR="00D0735E" w:rsidRDefault="00D0735E" w:rsidP="004B64EC">
      <w:pPr>
        <w:spacing w:after="0" w:line="240" w:lineRule="auto"/>
        <w:rPr>
          <w:rFonts w:eastAsia="Arial" w:cs="Arial"/>
          <w:sz w:val="22"/>
          <w:szCs w:val="22"/>
        </w:rPr>
      </w:pPr>
    </w:p>
    <w:p w14:paraId="5B814C2C" w14:textId="0A541AF0" w:rsidR="00D0735E" w:rsidRDefault="00D0735E" w:rsidP="004B64EC">
      <w:pPr>
        <w:spacing w:after="0" w:line="240" w:lineRule="auto"/>
        <w:rPr>
          <w:rFonts w:eastAsia="Arial" w:cs="Arial"/>
          <w:sz w:val="22"/>
          <w:szCs w:val="22"/>
        </w:rPr>
      </w:pPr>
    </w:p>
    <w:p w14:paraId="579A32B1" w14:textId="51979168" w:rsidR="00D0735E" w:rsidRDefault="00D0735E" w:rsidP="004B64EC">
      <w:pPr>
        <w:spacing w:after="0" w:line="240" w:lineRule="auto"/>
        <w:rPr>
          <w:rFonts w:eastAsia="Arial" w:cs="Arial"/>
          <w:sz w:val="22"/>
          <w:szCs w:val="22"/>
        </w:rPr>
      </w:pPr>
    </w:p>
    <w:p w14:paraId="3EB22C35" w14:textId="49C2A912" w:rsidR="00D0735E" w:rsidRDefault="00D0735E" w:rsidP="004B64EC">
      <w:pPr>
        <w:spacing w:after="0" w:line="240" w:lineRule="auto"/>
        <w:rPr>
          <w:rFonts w:eastAsia="Arial" w:cs="Arial"/>
          <w:sz w:val="22"/>
          <w:szCs w:val="22"/>
        </w:rPr>
      </w:pPr>
    </w:p>
    <w:p w14:paraId="4BDCE324" w14:textId="7402C07B" w:rsidR="003F12A3" w:rsidRDefault="003F12A3" w:rsidP="004B64EC">
      <w:pPr>
        <w:spacing w:after="0" w:line="240" w:lineRule="auto"/>
        <w:rPr>
          <w:rFonts w:eastAsia="Arial" w:cs="Arial"/>
          <w:sz w:val="22"/>
          <w:szCs w:val="22"/>
        </w:rPr>
      </w:pPr>
    </w:p>
    <w:p w14:paraId="289F17CF" w14:textId="7A61340A" w:rsidR="003F12A3" w:rsidRDefault="003F12A3" w:rsidP="004B64EC">
      <w:pPr>
        <w:spacing w:after="0" w:line="240" w:lineRule="auto"/>
        <w:rPr>
          <w:rFonts w:eastAsia="Arial" w:cs="Arial"/>
          <w:sz w:val="22"/>
          <w:szCs w:val="22"/>
        </w:rPr>
      </w:pPr>
    </w:p>
    <w:p w14:paraId="7E166DA6" w14:textId="63BEAB0C" w:rsidR="003F12A3" w:rsidRDefault="003F12A3" w:rsidP="004B64EC">
      <w:pPr>
        <w:spacing w:after="0" w:line="240" w:lineRule="auto"/>
        <w:rPr>
          <w:rFonts w:eastAsia="Arial" w:cs="Arial"/>
          <w:sz w:val="22"/>
          <w:szCs w:val="22"/>
        </w:rPr>
      </w:pPr>
    </w:p>
    <w:p w14:paraId="24B4D0D0" w14:textId="34027D07" w:rsidR="00CD12C3" w:rsidRDefault="00CD12C3" w:rsidP="004B64EC">
      <w:pPr>
        <w:spacing w:after="0" w:line="240" w:lineRule="auto"/>
        <w:rPr>
          <w:rFonts w:eastAsia="Arial" w:cs="Arial"/>
          <w:sz w:val="22"/>
          <w:szCs w:val="22"/>
        </w:rPr>
      </w:pPr>
    </w:p>
    <w:p w14:paraId="5E833888" w14:textId="6B1C92B8" w:rsidR="00CD12C3" w:rsidRDefault="00CD12C3" w:rsidP="004B64EC">
      <w:pPr>
        <w:spacing w:after="0" w:line="240" w:lineRule="auto"/>
        <w:rPr>
          <w:rFonts w:eastAsia="Arial" w:cs="Arial"/>
          <w:sz w:val="22"/>
          <w:szCs w:val="22"/>
        </w:rPr>
      </w:pPr>
    </w:p>
    <w:p w14:paraId="7A9F0247" w14:textId="738457A8" w:rsidR="00CD12C3" w:rsidRDefault="00CD12C3" w:rsidP="004B64EC">
      <w:pPr>
        <w:spacing w:after="0" w:line="240" w:lineRule="auto"/>
        <w:rPr>
          <w:rFonts w:eastAsia="Arial" w:cs="Arial"/>
          <w:sz w:val="22"/>
          <w:szCs w:val="22"/>
        </w:rPr>
      </w:pPr>
    </w:p>
    <w:p w14:paraId="3723C084" w14:textId="719D64C9" w:rsidR="0012041C" w:rsidRDefault="0012041C" w:rsidP="004B64EC">
      <w:pPr>
        <w:spacing w:after="0" w:line="240" w:lineRule="auto"/>
        <w:rPr>
          <w:rFonts w:eastAsia="Arial" w:cs="Arial"/>
          <w:sz w:val="22"/>
          <w:szCs w:val="22"/>
        </w:rPr>
      </w:pPr>
    </w:p>
    <w:p w14:paraId="3E30753F" w14:textId="640EC009" w:rsidR="0012041C" w:rsidRDefault="0012041C" w:rsidP="004B64EC">
      <w:pPr>
        <w:spacing w:after="0" w:line="240" w:lineRule="auto"/>
        <w:rPr>
          <w:rFonts w:eastAsia="Arial" w:cs="Arial"/>
          <w:sz w:val="22"/>
          <w:szCs w:val="22"/>
        </w:rPr>
      </w:pPr>
    </w:p>
    <w:p w14:paraId="728DFAEA" w14:textId="77777777" w:rsidR="00207660" w:rsidRDefault="00207660" w:rsidP="004B64EC">
      <w:pPr>
        <w:spacing w:after="0" w:line="240" w:lineRule="auto"/>
        <w:rPr>
          <w:rFonts w:eastAsia="Arial" w:cs="Arial"/>
          <w:sz w:val="22"/>
          <w:szCs w:val="22"/>
        </w:rPr>
      </w:pPr>
    </w:p>
    <w:p w14:paraId="14EEB407" w14:textId="77777777" w:rsidR="0012041C" w:rsidRDefault="0012041C" w:rsidP="004B64EC">
      <w:pPr>
        <w:spacing w:after="0" w:line="240" w:lineRule="auto"/>
        <w:rPr>
          <w:rFonts w:eastAsia="Arial" w:cs="Arial"/>
          <w:sz w:val="22"/>
          <w:szCs w:val="22"/>
        </w:rPr>
      </w:pPr>
    </w:p>
    <w:p w14:paraId="5477A4E9" w14:textId="77777777" w:rsidR="00CD12C3" w:rsidRDefault="00CD12C3" w:rsidP="004B64EC">
      <w:pPr>
        <w:spacing w:after="0" w:line="240" w:lineRule="auto"/>
        <w:rPr>
          <w:rFonts w:eastAsia="Arial" w:cs="Arial"/>
          <w:sz w:val="22"/>
          <w:szCs w:val="22"/>
        </w:rPr>
      </w:pPr>
    </w:p>
    <w:p w14:paraId="53C17E44" w14:textId="77777777" w:rsidR="003F12A3" w:rsidRDefault="003F12A3" w:rsidP="004B64EC">
      <w:pPr>
        <w:spacing w:after="0" w:line="240" w:lineRule="auto"/>
        <w:rPr>
          <w:rFonts w:eastAsia="Arial" w:cs="Arial"/>
          <w:sz w:val="22"/>
          <w:szCs w:val="22"/>
        </w:rPr>
      </w:pPr>
    </w:p>
    <w:p w14:paraId="2EDACCAB" w14:textId="77777777" w:rsidR="003B1BDC" w:rsidRPr="003B1BDC" w:rsidRDefault="003B1BDC" w:rsidP="003B1BD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646C7B98" w14:textId="12D5D657" w:rsidR="00B92C73" w:rsidRPr="00B92C73" w:rsidRDefault="0055119B" w:rsidP="00B92C73">
            <w:pPr>
              <w:rPr>
                <w:sz w:val="20"/>
              </w:rPr>
            </w:pPr>
            <w:bookmarkStart w:id="0" w:name="_Hlk37240926"/>
            <w:r w:rsidRPr="00B92C73">
              <w:rPr>
                <w:sz w:val="20"/>
              </w:rPr>
              <w:t>To receive this document in another format</w:t>
            </w:r>
            <w:r w:rsidR="00B92C73" w:rsidRPr="00B92C73">
              <w:rPr>
                <w:sz w:val="20"/>
              </w:rPr>
              <w:t xml:space="preserve"> email </w:t>
            </w:r>
            <w:hyperlink r:id="rId15" w:history="1">
              <w:r w:rsidR="00B92C73" w:rsidRPr="00B92C73">
                <w:rPr>
                  <w:color w:val="3366FF"/>
                  <w:sz w:val="20"/>
                  <w:u w:val="dotted"/>
                </w:rPr>
                <w:t>Service Agreement Communications</w:t>
              </w:r>
            </w:hyperlink>
            <w:r w:rsidR="00B92C73" w:rsidRPr="00B92C73">
              <w:rPr>
                <w:sz w:val="20"/>
              </w:rPr>
              <w:t xml:space="preserve"> &lt;sacomms@d</w:t>
            </w:r>
            <w:r w:rsidR="00760AE1">
              <w:rPr>
                <w:sz w:val="20"/>
              </w:rPr>
              <w:t>ffh</w:t>
            </w:r>
            <w:r w:rsidR="00B92C73" w:rsidRPr="00B92C73">
              <w:rPr>
                <w:sz w:val="20"/>
              </w:rPr>
              <w:t>.vic.gov.au&gt;</w:t>
            </w:r>
          </w:p>
          <w:p w14:paraId="7DF2FFCA" w14:textId="30CE7513" w:rsidR="0055119B" w:rsidRPr="0055119B" w:rsidRDefault="0055119B" w:rsidP="00E33237">
            <w:pPr>
              <w:pStyle w:val="Imprint"/>
            </w:pPr>
            <w:r w:rsidRPr="0055119B">
              <w:t>Authorised and published by the Victorian Government, 1 Treasury Place, Melbourne.</w:t>
            </w:r>
          </w:p>
          <w:p w14:paraId="6E4BD3D4" w14:textId="07E4C8FA"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277D6F" w:rsidRPr="00277D6F">
              <w:rPr>
                <w:color w:val="auto"/>
              </w:rPr>
              <w:t>February 2022</w:t>
            </w:r>
            <w:r w:rsidRPr="0055119B">
              <w:t>.</w:t>
            </w:r>
          </w:p>
          <w:p w14:paraId="0C92739F" w14:textId="5D5692B2" w:rsidR="0055119B" w:rsidRPr="00D0735E" w:rsidRDefault="0055119B" w:rsidP="00E33237">
            <w:pPr>
              <w:pStyle w:val="Imprint"/>
              <w:rPr>
                <w:rFonts w:cs="Arial"/>
              </w:rPr>
            </w:pPr>
            <w:bookmarkStart w:id="1" w:name="_Hlk62746129"/>
            <w:r w:rsidRPr="00D0735E">
              <w:rPr>
                <w:rFonts w:cs="Arial"/>
              </w:rPr>
              <w:t>Available at</w:t>
            </w:r>
            <w:r w:rsidR="00602D08" w:rsidRPr="00D0735E">
              <w:rPr>
                <w:rFonts w:eastAsia="Times New Roman" w:cs="Arial"/>
                <w:color w:val="auto"/>
              </w:rPr>
              <w:t xml:space="preserve"> </w:t>
            </w:r>
            <w:hyperlink r:id="rId16" w:history="1">
              <w:r w:rsidR="00760AE1" w:rsidRPr="001D4404">
                <w:rPr>
                  <w:rStyle w:val="Hyperlink"/>
                  <w:rFonts w:eastAsia="Times New Roman" w:cs="Arial"/>
                </w:rPr>
                <w:t>fac.dffh.vic.gov.au</w:t>
              </w:r>
            </w:hyperlink>
            <w:r w:rsidR="00602D08" w:rsidRPr="00D0735E">
              <w:rPr>
                <w:rFonts w:eastAsia="Times New Roman" w:cs="Arial"/>
                <w:color w:val="auto"/>
              </w:rPr>
              <w:t xml:space="preserve"> &lt; http://fac.dhhs.vic.gov.au/fac-online-training &gt;</w:t>
            </w:r>
            <w:bookmarkEnd w:id="1"/>
          </w:p>
        </w:tc>
      </w:tr>
      <w:bookmarkEnd w:id="0"/>
    </w:tbl>
    <w:p w14:paraId="312DEA78" w14:textId="77777777" w:rsidR="00162CA9" w:rsidRDefault="00162CA9" w:rsidP="00162CA9">
      <w:pPr>
        <w:pStyle w:val="Body"/>
      </w:pPr>
    </w:p>
    <w:sectPr w:rsidR="00162CA9" w:rsidSect="00B04489">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AE15" w14:textId="77777777" w:rsidR="00C04F42" w:rsidRDefault="00C04F42">
      <w:r>
        <w:separator/>
      </w:r>
    </w:p>
    <w:p w14:paraId="4DFF195F" w14:textId="77777777" w:rsidR="00C04F42" w:rsidRDefault="00C04F42"/>
  </w:endnote>
  <w:endnote w:type="continuationSeparator" w:id="0">
    <w:p w14:paraId="31120318" w14:textId="77777777" w:rsidR="00C04F42" w:rsidRDefault="00C04F42">
      <w:r>
        <w:continuationSeparator/>
      </w:r>
    </w:p>
    <w:p w14:paraId="1B0D8AE9" w14:textId="77777777" w:rsidR="00C04F42" w:rsidRDefault="00C04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5D93CA42" w:rsidR="00E261B3" w:rsidRPr="00F65AA9" w:rsidRDefault="00132F3E" w:rsidP="00EF2C72">
    <w:pPr>
      <w:pStyle w:val="Footer"/>
    </w:pPr>
    <w:r>
      <w:rPr>
        <w:noProof/>
        <w:lang w:eastAsia="en-AU"/>
      </w:rPr>
      <w:drawing>
        <wp:anchor distT="0" distB="0" distL="114300" distR="114300" simplePos="0" relativeHeight="251664384" behindDoc="1" locked="1" layoutInCell="1" allowOverlap="1" wp14:anchorId="09C330AE" wp14:editId="5417F504">
          <wp:simplePos x="0" y="0"/>
          <wp:positionH relativeFrom="page">
            <wp:align>right</wp:align>
          </wp:positionH>
          <wp:positionV relativeFrom="page">
            <wp:align>bottom</wp:align>
          </wp:positionV>
          <wp:extent cx="7549200" cy="795600"/>
          <wp:effectExtent l="0" t="0" r="0" b="5080"/>
          <wp:wrapNone/>
          <wp:docPr id="15" name="Picture 15"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200" cy="795600"/>
                  </a:xfrm>
                  <a:prstGeom prst="rect">
                    <a:avLst/>
                  </a:prstGeom>
                  <a:noFill/>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4D23D93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E9C7" w14:textId="6BB53744" w:rsidR="00132F3E" w:rsidRPr="00F65AA9" w:rsidRDefault="00132F3E" w:rsidP="00EF2C72">
    <w:pPr>
      <w:pStyle w:val="Footer"/>
    </w:pPr>
    <w:r>
      <w:rPr>
        <w:noProof/>
      </w:rPr>
      <mc:AlternateContent>
        <mc:Choice Requires="wps">
          <w:drawing>
            <wp:anchor distT="0" distB="0" distL="114300" distR="114300" simplePos="0" relativeHeight="251665408" behindDoc="0" locked="0" layoutInCell="0" allowOverlap="1" wp14:anchorId="2216114F" wp14:editId="42F83B7D">
              <wp:simplePos x="0" y="0"/>
              <wp:positionH relativeFrom="page">
                <wp:posOffset>0</wp:posOffset>
              </wp:positionH>
              <wp:positionV relativeFrom="page">
                <wp:posOffset>10189210</wp:posOffset>
              </wp:positionV>
              <wp:extent cx="7560310" cy="311785"/>
              <wp:effectExtent l="0" t="0" r="0" b="12065"/>
              <wp:wrapNone/>
              <wp:docPr id="3" name="MSIPCM8d71420f9d812a1cb194b99a"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1A76D8" w14:textId="3C2EF830" w:rsidR="00132F3E" w:rsidRPr="00132F3E" w:rsidRDefault="00132F3E" w:rsidP="00132F3E">
                          <w:pPr>
                            <w:spacing w:after="0"/>
                            <w:jc w:val="center"/>
                            <w:rPr>
                              <w:rFonts w:ascii="Arial Black" w:hAnsi="Arial Black"/>
                              <w:color w:val="000000"/>
                              <w:sz w:val="20"/>
                            </w:rPr>
                          </w:pPr>
                          <w:r w:rsidRPr="00132F3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16114F" id="_x0000_t202" coordsize="21600,21600" o:spt="202" path="m,l,21600r21600,l21600,xe">
              <v:stroke joinstyle="miter"/>
              <v:path gradientshapeok="t" o:connecttype="rect"/>
            </v:shapetype>
            <v:shape id="MSIPCM8d71420f9d812a1cb194b99a"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e3PODa8CAABMBQAADgAA&#10;AAAAAAAAAAAAAAAuAgAAZHJzL2Uyb0RvYy54bWxQSwECLQAUAAYACAAAACEASA1emt8AAAALAQAA&#10;DwAAAAAAAAAAAAAAAAAJBQAAZHJzL2Rvd25yZXYueG1sUEsFBgAAAAAEAAQA8wAAABUGAAAAAA==&#10;" o:allowincell="f" filled="f" stroked="f" strokeweight=".5pt">
              <v:textbox inset=",0,,0">
                <w:txbxContent>
                  <w:p w14:paraId="561A76D8" w14:textId="3C2EF830" w:rsidR="00132F3E" w:rsidRPr="00132F3E" w:rsidRDefault="00132F3E" w:rsidP="00132F3E">
                    <w:pPr>
                      <w:spacing w:after="0"/>
                      <w:jc w:val="center"/>
                      <w:rPr>
                        <w:rFonts w:ascii="Arial Black" w:hAnsi="Arial Black"/>
                        <w:color w:val="000000"/>
                        <w:sz w:val="20"/>
                      </w:rPr>
                    </w:pPr>
                    <w:r w:rsidRPr="00132F3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9B192" w14:textId="77777777" w:rsidR="00C04F42" w:rsidRDefault="00C04F42" w:rsidP="00207717">
      <w:pPr>
        <w:spacing w:before="120"/>
      </w:pPr>
      <w:r>
        <w:separator/>
      </w:r>
    </w:p>
  </w:footnote>
  <w:footnote w:type="continuationSeparator" w:id="0">
    <w:p w14:paraId="085DD31F" w14:textId="77777777" w:rsidR="00C04F42" w:rsidRDefault="00C04F42">
      <w:r>
        <w:continuationSeparator/>
      </w:r>
    </w:p>
    <w:p w14:paraId="1278FC72" w14:textId="77777777" w:rsidR="00C04F42" w:rsidRDefault="00C04F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932F" w14:textId="73E3D906" w:rsidR="00EF2C72" w:rsidRDefault="0019755E" w:rsidP="00EF2C72">
    <w:pPr>
      <w:pStyle w:val="Header"/>
      <w:spacing w:after="0"/>
    </w:pPr>
    <w:r>
      <w:t>EOTS –</w:t>
    </w:r>
    <w:r w:rsidR="00C71A36">
      <w:t xml:space="preserve"> </w:t>
    </w:r>
    <w:r w:rsidR="00A71A40" w:rsidRPr="00A71A40">
      <w:t xml:space="preserve">Aggregated Change Report – Power BI </w:t>
    </w:r>
    <w:r>
      <w:t>– Video Transcript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32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2D3B"/>
    <w:rsid w:val="0004536B"/>
    <w:rsid w:val="00046B68"/>
    <w:rsid w:val="000527DD"/>
    <w:rsid w:val="000578B2"/>
    <w:rsid w:val="00060959"/>
    <w:rsid w:val="00060C8F"/>
    <w:rsid w:val="0006298A"/>
    <w:rsid w:val="000663CD"/>
    <w:rsid w:val="000733FE"/>
    <w:rsid w:val="00074219"/>
    <w:rsid w:val="00074ED5"/>
    <w:rsid w:val="0008508E"/>
    <w:rsid w:val="000864F2"/>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881"/>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41C"/>
    <w:rsid w:val="00120BD3"/>
    <w:rsid w:val="00122FEA"/>
    <w:rsid w:val="001232BD"/>
    <w:rsid w:val="00124ED5"/>
    <w:rsid w:val="001276FA"/>
    <w:rsid w:val="00132F3E"/>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55E"/>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2A36"/>
    <w:rsid w:val="002033B7"/>
    <w:rsid w:val="00206463"/>
    <w:rsid w:val="00206F2F"/>
    <w:rsid w:val="00207660"/>
    <w:rsid w:val="00207717"/>
    <w:rsid w:val="0021053D"/>
    <w:rsid w:val="00210A92"/>
    <w:rsid w:val="00216C03"/>
    <w:rsid w:val="00220C04"/>
    <w:rsid w:val="0022278D"/>
    <w:rsid w:val="0022701F"/>
    <w:rsid w:val="00227C68"/>
    <w:rsid w:val="002333F5"/>
    <w:rsid w:val="00233724"/>
    <w:rsid w:val="002365B4"/>
    <w:rsid w:val="00242378"/>
    <w:rsid w:val="002432E1"/>
    <w:rsid w:val="00244076"/>
    <w:rsid w:val="00246207"/>
    <w:rsid w:val="00246C5E"/>
    <w:rsid w:val="00250960"/>
    <w:rsid w:val="00250DC4"/>
    <w:rsid w:val="00251343"/>
    <w:rsid w:val="00251D71"/>
    <w:rsid w:val="002536A4"/>
    <w:rsid w:val="00254F58"/>
    <w:rsid w:val="002620BC"/>
    <w:rsid w:val="00262802"/>
    <w:rsid w:val="00263A90"/>
    <w:rsid w:val="0026408B"/>
    <w:rsid w:val="00267C3E"/>
    <w:rsid w:val="002709BB"/>
    <w:rsid w:val="0027131C"/>
    <w:rsid w:val="00273BAC"/>
    <w:rsid w:val="002763B3"/>
    <w:rsid w:val="00277D6F"/>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B36"/>
    <w:rsid w:val="00357B4E"/>
    <w:rsid w:val="00360F52"/>
    <w:rsid w:val="003716FD"/>
    <w:rsid w:val="0037204B"/>
    <w:rsid w:val="003744CF"/>
    <w:rsid w:val="00374717"/>
    <w:rsid w:val="0037676C"/>
    <w:rsid w:val="00381043"/>
    <w:rsid w:val="003829E5"/>
    <w:rsid w:val="00386109"/>
    <w:rsid w:val="00386944"/>
    <w:rsid w:val="003956CC"/>
    <w:rsid w:val="00395C9A"/>
    <w:rsid w:val="003A04E1"/>
    <w:rsid w:val="003A0853"/>
    <w:rsid w:val="003A6A01"/>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2A3"/>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B64EC"/>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1976"/>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0F73"/>
    <w:rsid w:val="005E14E7"/>
    <w:rsid w:val="005E26A3"/>
    <w:rsid w:val="005E2ECB"/>
    <w:rsid w:val="005E447E"/>
    <w:rsid w:val="005E4FD1"/>
    <w:rsid w:val="005F0775"/>
    <w:rsid w:val="005F0CF5"/>
    <w:rsid w:val="005F21EB"/>
    <w:rsid w:val="005F64CF"/>
    <w:rsid w:val="00602D08"/>
    <w:rsid w:val="006041AD"/>
    <w:rsid w:val="00605908"/>
    <w:rsid w:val="00607850"/>
    <w:rsid w:val="00610D7C"/>
    <w:rsid w:val="00613414"/>
    <w:rsid w:val="00614A73"/>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0AE1"/>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B48"/>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76D45"/>
    <w:rsid w:val="00884B62"/>
    <w:rsid w:val="0088529C"/>
    <w:rsid w:val="00887903"/>
    <w:rsid w:val="0089270A"/>
    <w:rsid w:val="00893AF6"/>
    <w:rsid w:val="00894BC4"/>
    <w:rsid w:val="008A28A8"/>
    <w:rsid w:val="008A5B32"/>
    <w:rsid w:val="008A5D60"/>
    <w:rsid w:val="008A6BF7"/>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8F5F73"/>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27562"/>
    <w:rsid w:val="00A32577"/>
    <w:rsid w:val="00A330BB"/>
    <w:rsid w:val="00A34ACD"/>
    <w:rsid w:val="00A44882"/>
    <w:rsid w:val="00A45125"/>
    <w:rsid w:val="00A54715"/>
    <w:rsid w:val="00A57126"/>
    <w:rsid w:val="00A6061C"/>
    <w:rsid w:val="00A62D44"/>
    <w:rsid w:val="00A67263"/>
    <w:rsid w:val="00A7161C"/>
    <w:rsid w:val="00A71A40"/>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103B"/>
    <w:rsid w:val="00B90729"/>
    <w:rsid w:val="00B907DA"/>
    <w:rsid w:val="00B92C73"/>
    <w:rsid w:val="00B950BC"/>
    <w:rsid w:val="00B9714C"/>
    <w:rsid w:val="00BA21A2"/>
    <w:rsid w:val="00BA29AD"/>
    <w:rsid w:val="00BA33CF"/>
    <w:rsid w:val="00BA3F8D"/>
    <w:rsid w:val="00BB7A10"/>
    <w:rsid w:val="00BC60BE"/>
    <w:rsid w:val="00BC7468"/>
    <w:rsid w:val="00BC7D4F"/>
    <w:rsid w:val="00BC7ED7"/>
    <w:rsid w:val="00BD2850"/>
    <w:rsid w:val="00BE28D2"/>
    <w:rsid w:val="00BE4A64"/>
    <w:rsid w:val="00BE4E8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1554B"/>
    <w:rsid w:val="00C231A0"/>
    <w:rsid w:val="00C25DB7"/>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1A36"/>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2C3"/>
    <w:rsid w:val="00CD3476"/>
    <w:rsid w:val="00CD64DF"/>
    <w:rsid w:val="00CE225F"/>
    <w:rsid w:val="00CF2F50"/>
    <w:rsid w:val="00CF4148"/>
    <w:rsid w:val="00CF6198"/>
    <w:rsid w:val="00D02919"/>
    <w:rsid w:val="00D04C61"/>
    <w:rsid w:val="00D05B8D"/>
    <w:rsid w:val="00D05B9B"/>
    <w:rsid w:val="00D065A2"/>
    <w:rsid w:val="00D0735E"/>
    <w:rsid w:val="00D079AA"/>
    <w:rsid w:val="00D07F00"/>
    <w:rsid w:val="00D1130F"/>
    <w:rsid w:val="00D17B72"/>
    <w:rsid w:val="00D3185C"/>
    <w:rsid w:val="00D3205F"/>
    <w:rsid w:val="00D3318E"/>
    <w:rsid w:val="00D33E72"/>
    <w:rsid w:val="00D35BD6"/>
    <w:rsid w:val="00D361B5"/>
    <w:rsid w:val="00D4065F"/>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5E2D"/>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5343"/>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4F05"/>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DA5E2D"/>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DA5E2D"/>
    <w:rPr>
      <w:rFonts w:ascii="Arial" w:eastAsia="MS Gothic" w:hAnsi="Arial"/>
      <w:bCs/>
      <w:color w:val="201547"/>
      <w:sz w:val="28"/>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link w:val="HeaderChar"/>
    <w:uiPriority w:val="99"/>
    <w:rsid w:val="008A5D60"/>
    <w:pPr>
      <w:spacing w:after="300"/>
    </w:pPr>
    <w:rPr>
      <w:rFonts w:ascii="Arial" w:hAnsi="Arial" w:cs="Arial"/>
      <w:b/>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8A5D60"/>
    <w:pPr>
      <w:spacing w:line="320" w:lineRule="atLeast"/>
    </w:pPr>
    <w:rPr>
      <w:color w:val="201547"/>
      <w:sz w:val="24"/>
    </w:rPr>
  </w:style>
  <w:style w:type="character" w:customStyle="1" w:styleId="HeaderChar">
    <w:name w:val="Header Char"/>
    <w:basedOn w:val="DefaultParagraphFont"/>
    <w:link w:val="Header"/>
    <w:uiPriority w:val="99"/>
    <w:rsid w:val="003A6A01"/>
    <w:rPr>
      <w:rFonts w:ascii="Arial" w:hAnsi="Arial" w:cs="Arial"/>
      <w:b/>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hhsvicgovau-my.sharepoint.com/personal/michelle_ilosfai_familysafety_vic_gov_au/Documents/EOTS/videos/transcripts%20doc/fac.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sacomms@dff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9" ma:contentTypeDescription="Create a new document." ma:contentTypeScope="" ma:versionID="d59a14d212dcc2d22f362f8fd0b4a219">
  <xsd:schema xmlns:xsd="http://www.w3.org/2001/XMLSchema" xmlns:xs="http://www.w3.org/2001/XMLSchema" xmlns:p="http://schemas.microsoft.com/office/2006/metadata/properties" xmlns:ns2="06badf41-c0a1-41a6-983a-efd542c2c878" xmlns:ns3="51ef5222-d273-4e86-adbf-8aa3d9e99a84" targetNamespace="http://schemas.microsoft.com/office/2006/metadata/properties" ma:root="true" ma:fieldsID="a21e5f9488b95e400c59aa3aa155b5c8" ns2:_="" ns3:_="">
    <xsd:import namespace="06badf41-c0a1-41a6-983a-efd542c2c878"/>
    <xsd:import namespace="51ef5222-d273-4e86-adbf-8aa3d9e99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38D11D54-3C59-4C7D-BCAB-01601A455E15}"/>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e161729-0ef4-4b53-b9e8-ddb61266bb6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10</TotalTime>
  <Pages>2</Pages>
  <Words>630</Words>
  <Characters>3408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DFFH FAC factsheet template</vt:lpstr>
    </vt:vector>
  </TitlesOfParts>
  <Company>Victoria State Government, Department of Familes, Fairness and Housing</Company>
  <LinksUpToDate>false</LinksUpToDate>
  <CharactersWithSpaces>4030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FAC factsheet template</dc:title>
  <dc:creator>Service Agreement Performance Unit</dc:creator>
  <cp:lastModifiedBy>Michelle Ilosfai (DFFH)</cp:lastModifiedBy>
  <cp:revision>12</cp:revision>
  <cp:lastPrinted>2021-01-29T05:27:00Z</cp:lastPrinted>
  <dcterms:created xsi:type="dcterms:W3CDTF">2022-02-22T03:23:00Z</dcterms:created>
  <dcterms:modified xsi:type="dcterms:W3CDTF">2022-03-07T02:48:00Z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v5 16032021 sbv1 03052021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2021-05-03T05:55:26Z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